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311</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welcome the members of the delegation from The University of Texas at Arlington who are visiting Austin on March 6, 2019, to celebrate The University of Texas at Arlington Day at the Capitol; and</w:t>
      </w:r>
    </w:p>
    <w:p w:rsidR="003F3435" w:rsidRDefault="0032493E">
      <w:pPr>
        <w:spacing w:line="480" w:lineRule="auto"/>
        <w:ind w:firstLine="720"/>
        <w:jc w:val="both"/>
      </w:pPr>
      <w:r>
        <w:rPr>
          <w:b/>
        </w:rPr>
        <w:t xml:space="preserve">WHEREAS</w:t>
      </w:r>
      <w:r>
        <w:t xml:space="preserve">, The University of Texas at Arlington was founded in 1895 as Arlington College; it became a part of The University of Texas System in 1967; and</w:t>
      </w:r>
    </w:p>
    <w:p w:rsidR="003F3435" w:rsidRDefault="0032493E">
      <w:pPr>
        <w:spacing w:line="480" w:lineRule="auto"/>
        <w:ind w:firstLine="720"/>
        <w:jc w:val="both"/>
      </w:pPr>
      <w:r>
        <w:rPr>
          <w:b/>
        </w:rPr>
        <w:t xml:space="preserve">WHEREAS</w:t>
      </w:r>
      <w:r>
        <w:t xml:space="preserve">, The university is home to research centers in a wide range of disciplines and has earned a classification of "R-1:  Doctoral Universities--Very High Research Activity" from the Carnegie Foundation for the Advancement of Teaching; total funding for research exceeded $100 million in 2018; and</w:t>
      </w:r>
    </w:p>
    <w:p w:rsidR="003F3435" w:rsidRDefault="0032493E">
      <w:pPr>
        <w:spacing w:line="480" w:lineRule="auto"/>
        <w:ind w:firstLine="720"/>
        <w:jc w:val="both"/>
      </w:pPr>
      <w:r>
        <w:rPr>
          <w:b/>
        </w:rPr>
        <w:t xml:space="preserve">WHEREAS</w:t>
      </w:r>
      <w:r>
        <w:t xml:space="preserve">, Student enrollment exceeded 42,000 in the fall of 2018, and global enrollment has increased significantly; the student body is noted for its diversity, and the university has been designated as a Hispanic-Serving Institution; and</w:t>
      </w:r>
    </w:p>
    <w:p w:rsidR="003F3435" w:rsidRDefault="0032493E">
      <w:pPr>
        <w:spacing w:line="480" w:lineRule="auto"/>
        <w:ind w:firstLine="720"/>
        <w:jc w:val="both"/>
      </w:pPr>
      <w:r>
        <w:rPr>
          <w:b/>
        </w:rPr>
        <w:t xml:space="preserve">WHEREAS</w:t>
      </w:r>
      <w:r>
        <w:t xml:space="preserve">, The university is the state's largest producer of baccalaureate-degreed nurses, and it was ranked first in the state for veterans and their families by </w:t>
      </w:r>
      <w:r>
        <w:rPr>
          <w:i/>
        </w:rPr>
        <w:t xml:space="preserve">Military Times</w:t>
      </w:r>
      <w:r>
        <w:t xml:space="preserve">; this outstanding institution and its alumni have had an enormous impact on the Texas economy, and it is truly fitting that a day be set aside to recognize the university's countless contributions to the state;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students, faculty, and alumni of The University of Texas at Arlington on their commitment to excellence in education and extend to them best wishes for a productive and memorable University of Texas at Arlington Day at the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F3435"/>
    <w:p w:rsidR="003F3435" w:rsidRDefault="0032493E">
      <w:pPr>
        <w:spacing w:line="480" w:lineRule="auto"/>
        <w:jc w:val="right"/>
      </w:pPr>
      <w:r>
        <w:t xml:space="preserve">Hancock, Nelson,</w:t>
      </w:r>
    </w:p>
    <w:p w:rsidR="003F3435" w:rsidRDefault="0032493E">
      <w:pPr>
        <w:jc w:val="right"/>
      </w:pPr>
      <w:r>
        <w:t xml:space="preserve">Powell, 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p w:rsidR="003F3435" w:rsidRDefault="0032493E">
      <w:pPr>
        <w:spacing w:before="240"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