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377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Adolph Ernest Crixell</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Adolph Ernest Crixell, who died September 18, 2018, at the age of 77; and</w:t>
      </w:r>
    </w:p>
    <w:p w:rsidR="003F3435" w:rsidRDefault="0032493E">
      <w:pPr>
        <w:spacing w:line="480" w:lineRule="auto"/>
        <w:ind w:firstLine="720"/>
        <w:jc w:val="both"/>
      </w:pPr>
      <w:r>
        <w:rPr>
          <w:b/>
        </w:rPr>
        <w:t xml:space="preserve">WHEREAS</w:t>
      </w:r>
      <w:r>
        <w:t xml:space="preserve">, Adolph Crixell was born on October 6, 1940, in Brownsville, to the union of Vicente Crixell Jr. and Gloria Cardoza Crixell, members of a pioneering Brownsville family; and</w:t>
      </w:r>
    </w:p>
    <w:p w:rsidR="003F3435" w:rsidRDefault="0032493E">
      <w:pPr>
        <w:spacing w:line="480" w:lineRule="auto"/>
        <w:ind w:firstLine="720"/>
        <w:jc w:val="both"/>
      </w:pPr>
      <w:r>
        <w:rPr>
          <w:b/>
        </w:rPr>
        <w:t xml:space="preserve">WHEREAS</w:t>
      </w:r>
      <w:r>
        <w:t xml:space="preserve">, Adolph demonstrated a commitment to serving others at a young age, and he was a student council president in middle school and in high school; he was a talented musician, and he graduated with honors from high school before earning a degree in pharmacy from The University of Texas at Austin; and</w:t>
      </w:r>
    </w:p>
    <w:p w:rsidR="003F3435" w:rsidRDefault="0032493E">
      <w:pPr>
        <w:spacing w:line="480" w:lineRule="auto"/>
        <w:ind w:firstLine="720"/>
        <w:jc w:val="both"/>
      </w:pPr>
      <w:r>
        <w:rPr>
          <w:b/>
        </w:rPr>
        <w:t xml:space="preserve">WHEREAS</w:t>
      </w:r>
      <w:r>
        <w:t xml:space="preserve">, He enjoyed a successful career of more than 50 years as a pharmacist; he served as a clinic pharmacist for Nix Health in San Antonio, as a sales representative for Abbott Laboratories, and as a community pharmacist in Brownsville; and</w:t>
      </w:r>
    </w:p>
    <w:p w:rsidR="003F3435" w:rsidRDefault="0032493E">
      <w:pPr>
        <w:spacing w:line="480" w:lineRule="auto"/>
        <w:ind w:firstLine="720"/>
        <w:jc w:val="both"/>
      </w:pPr>
      <w:r>
        <w:rPr>
          <w:b/>
        </w:rPr>
        <w:t xml:space="preserve">WHEREAS</w:t>
      </w:r>
      <w:r>
        <w:t xml:space="preserve">, Mr. Crixell was active in a number of professional and civic organizations, including the Brownsville Jaycees and the Brownsville Chamber of Commerce; he served with distinction as chair of the Brownsville Planning and Zoning Commission; and</w:t>
      </w:r>
    </w:p>
    <w:p w:rsidR="003F3435" w:rsidRDefault="0032493E">
      <w:pPr>
        <w:spacing w:line="480" w:lineRule="auto"/>
        <w:ind w:firstLine="720"/>
        <w:jc w:val="both"/>
      </w:pPr>
      <w:r>
        <w:rPr>
          <w:b/>
        </w:rPr>
        <w:t xml:space="preserve">WHEREAS</w:t>
      </w:r>
      <w:r>
        <w:t xml:space="preserve">, He and his beloved wife, Gloria A. Crixell, were blessed with a wonderful family; his daughter, Annette Camacho, his stepchildren, Albert Zepeda and the late Christine Zepeda Ramirez, and his grandchildren were a source of much pride and joy for him; and</w:t>
      </w:r>
    </w:p>
    <w:p>
      <w:r>
        <w:br w:type="page"/>
      </w:r>
    </w:p>
    <w:p w:rsidR="003F3435" w:rsidRDefault="0032493E">
      <w:pPr>
        <w:spacing w:line="480" w:lineRule="auto"/>
        <w:ind w:firstLine="720"/>
        <w:jc w:val="both"/>
      </w:pPr>
      <w:r>
        <w:rPr>
          <w:b/>
        </w:rPr>
        <w:t xml:space="preserve">WHEREAS</w:t>
      </w:r>
      <w:r>
        <w:t xml:space="preserve">, A man of courage, strength, and generosity, he gave unselfishly to others, and his enthusiasm for living each day to the fullest will not be forgotten by those who were privileged to share in his life; and</w:t>
      </w:r>
    </w:p>
    <w:p w:rsidR="003F3435" w:rsidRDefault="0032493E">
      <w:pPr>
        <w:spacing w:line="480" w:lineRule="auto"/>
        <w:ind w:firstLine="720"/>
        <w:jc w:val="both"/>
      </w:pPr>
      <w:r>
        <w:rPr>
          <w:b/>
        </w:rPr>
        <w:t xml:space="preserve">WHEREAS</w:t>
      </w:r>
      <w:r>
        <w:t xml:space="preserve">, </w:t>
      </w:r>
      <w:r>
        <w:t xml:space="preserve">He was a devoted husband, father, and grandfather,</w:t>
      </w:r>
      <w:r>
        <w:t xml:space="preserve"> and he leaves behind memories that will be cherished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Adolph Ernest Crixell;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Adolph Crixell.</w:t>
      </w:r>
    </w:p>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