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393</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join Texans across the state in observing March of 2019 as Bleeding Disorders Awareness Month; and</w:t>
      </w:r>
    </w:p>
    <w:p w:rsidR="003F3435" w:rsidRDefault="003F3435"/>
    <w:p w:rsidR="003F3435" w:rsidRDefault="0032493E">
      <w:pPr>
        <w:spacing w:line="480" w:lineRule="auto"/>
        <w:ind w:firstLine="720"/>
        <w:jc w:val="both"/>
      </w:pPr>
      <w:r>
        <w:rPr>
          <w:b/>
        </w:rPr>
        <w:t xml:space="preserve">WHEREAS</w:t>
      </w:r>
      <w:r>
        <w:t xml:space="preserve">, Approximately three million Americans live with bleeding disorders that can cause extended bleeding after injury, surgery, or trauma and that can be life-threatening if not treated effectively; and</w:t>
      </w:r>
    </w:p>
    <w:p w:rsidR="003F3435" w:rsidRDefault="003F3435"/>
    <w:p w:rsidR="003F3435" w:rsidRDefault="0032493E">
      <w:pPr>
        <w:spacing w:line="480" w:lineRule="auto"/>
        <w:ind w:firstLine="720"/>
        <w:jc w:val="both"/>
      </w:pPr>
      <w:r>
        <w:rPr>
          <w:b/>
        </w:rPr>
        <w:t xml:space="preserve">WHEREAS</w:t>
      </w:r>
      <w:r>
        <w:t xml:space="preserve">, Bleeding disorders occur when the body lacks the platelets and proteins necessary for blood to clot or when those platelets and proteins do not function properly; the causes of bleeding disorders include severe liver disease, the lack of vitamin K, the effect of medicines, and hereditary conditions like hemophilia or von Willebrand disease; and</w:t>
      </w:r>
    </w:p>
    <w:p w:rsidR="003F3435" w:rsidRDefault="003F3435"/>
    <w:p w:rsidR="003F3435" w:rsidRDefault="0032493E">
      <w:pPr>
        <w:spacing w:line="480" w:lineRule="auto"/>
        <w:ind w:firstLine="720"/>
        <w:jc w:val="both"/>
      </w:pPr>
      <w:r>
        <w:rPr>
          <w:b/>
        </w:rPr>
        <w:t xml:space="preserve">WHEREAS</w:t>
      </w:r>
      <w:r>
        <w:t xml:space="preserve">, It is truly fitting that time be dedicated to raising awareness of the need for research on treatments and cures for bleeding disorders and of the importance of advocacy on behalf of those affected by the disorders;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commend those working to prevent and treat bleeding disorders and extend to them best wishes for a productive Bleeding Disorders Awareness Month;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in honor of Bleeding Disorders Awareness Month.</w:t>
      </w:r>
    </w:p>
    <w:p w:rsidR="003F3435" w:rsidRDefault="003F3435"/>
    <w:p w:rsidR="003F3435" w:rsidRDefault="0032493E">
      <w:pPr>
        <w:spacing w:line="480" w:lineRule="auto"/>
        <w:jc w:val="right"/>
      </w:pPr>
      <w:r>
        <w:t xml:space="preserve">Lucio</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13,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393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