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406</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Evelyn Marie Conner Hicks</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Evelyn Marie Conner Hicks, who died March 7, 2019, at the age of 67; and</w:t>
      </w:r>
    </w:p>
    <w:p w:rsidR="003F3435" w:rsidRDefault="0032493E">
      <w:pPr>
        <w:spacing w:line="480" w:lineRule="auto"/>
        <w:ind w:firstLine="720"/>
        <w:jc w:val="both"/>
      </w:pPr>
      <w:r>
        <w:rPr>
          <w:b/>
        </w:rPr>
        <w:t xml:space="preserve">WHEREAS</w:t>
      </w:r>
      <w:r>
        <w:t xml:space="preserve">, Evelyn Hicks was born May 14, 1951, in Dallas, to Joe Allen Conner and Bertha Mae Bennett; she grew up along with her brother, James, in the Frazier Courts community in East Dallas, and she graduated from Lincoln High School in 1969; and</w:t>
      </w:r>
    </w:p>
    <w:p w:rsidR="003F3435" w:rsidRDefault="0032493E">
      <w:pPr>
        <w:spacing w:line="480" w:lineRule="auto"/>
        <w:ind w:firstLine="720"/>
        <w:jc w:val="both"/>
      </w:pPr>
      <w:r>
        <w:rPr>
          <w:b/>
        </w:rPr>
        <w:t xml:space="preserve">WHEREAS</w:t>
      </w:r>
      <w:r>
        <w:t xml:space="preserve">, She attended the University of Houston, and she began a postgraduate program in education at Texas Southern University before earning a law degree at the university's Thurgood Marshall School of Law in 1980; and</w:t>
      </w:r>
    </w:p>
    <w:p w:rsidR="003F3435" w:rsidRDefault="0032493E">
      <w:pPr>
        <w:spacing w:line="480" w:lineRule="auto"/>
        <w:ind w:firstLine="720"/>
        <w:jc w:val="both"/>
      </w:pPr>
      <w:r>
        <w:rPr>
          <w:b/>
        </w:rPr>
        <w:t xml:space="preserve">WHEREAS</w:t>
      </w:r>
      <w:r>
        <w:t xml:space="preserve">, She and her beloved husband, Donald W. Hicks Sr., met at freshman orientation in college, and the couple was blessed with two children, Donald and Shana; her three grandchildren and her nephew and nieces were a source of much pride and joy for her; and</w:t>
      </w:r>
    </w:p>
    <w:p w:rsidR="003F3435" w:rsidRDefault="0032493E">
      <w:pPr>
        <w:spacing w:line="480" w:lineRule="auto"/>
        <w:ind w:firstLine="720"/>
        <w:jc w:val="both"/>
      </w:pPr>
      <w:r>
        <w:rPr>
          <w:b/>
        </w:rPr>
        <w:t xml:space="preserve">WHEREAS</w:t>
      </w:r>
      <w:r>
        <w:t xml:space="preserve">, She enjoyed a long and distinguished career in the practice of law; she served as a federal civil rights attorney with the United States Department of Education and worked for several prominent Dallas law firms; and</w:t>
      </w:r>
    </w:p>
    <w:p w:rsidR="003F3435" w:rsidRDefault="0032493E">
      <w:pPr>
        <w:spacing w:line="480" w:lineRule="auto"/>
        <w:ind w:firstLine="720"/>
        <w:jc w:val="both"/>
      </w:pPr>
      <w:r>
        <w:rPr>
          <w:b/>
        </w:rPr>
        <w:t xml:space="preserve">WHEREAS</w:t>
      </w:r>
      <w:r>
        <w:t xml:space="preserve">, Active in Dallas County politics, she managed numerous campaigns and held leadership positions in a range of organizations, including Dallas Area Rapid Transit, the Southern Dallas Development Corporation, and the City of Dallas Judicial Nominating Committee; and</w:t>
      </w:r>
    </w:p>
    <w:p w:rsidR="003F3435" w:rsidRDefault="0032493E">
      <w:pPr>
        <w:spacing w:line="480" w:lineRule="auto"/>
        <w:ind w:firstLine="720"/>
        <w:jc w:val="both"/>
      </w:pPr>
      <w:r>
        <w:rPr>
          <w:b/>
        </w:rPr>
        <w:t xml:space="preserve">WHEREAS</w:t>
      </w:r>
      <w:r>
        <w:t xml:space="preserve">, She was a Silver Star member of Alpha Kappa Alpha Sorority, Incorporated, and served as a mentor to countless young sorority members; she was also a longtime member of Mount Sinai Baptist Church; and</w:t>
      </w:r>
    </w:p>
    <w:p w:rsidR="003F3435" w:rsidRDefault="0032493E">
      <w:pPr>
        <w:spacing w:line="480" w:lineRule="auto"/>
        <w:ind w:firstLine="720"/>
        <w:jc w:val="both"/>
      </w:pPr>
      <w:r>
        <w:rPr>
          <w:b/>
        </w:rPr>
        <w:t xml:space="preserve">WHEREAS</w:t>
      </w:r>
      <w:r>
        <w:t xml:space="preserve">, A devoted wife, mother, and grandmother, she leaves behind memories that will be treasured forever by her family and countless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Evelyn Marie Conner Hicks;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Evelyn Marie Conner Hicks.</w:t>
      </w:r>
    </w:p>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14,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