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421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Kimberly Longino, who is retiring from the Texas Health and Human Services Commission on April 1, 2019, after 29 years of loyal service with the state; and</w:t>
      </w:r>
    </w:p>
    <w:p w:rsidR="003F3435" w:rsidRDefault="0032493E">
      <w:pPr>
        <w:spacing w:line="480" w:lineRule="auto"/>
        <w:ind w:firstLine="720"/>
        <w:jc w:val="both"/>
      </w:pPr>
      <w:r>
        <w:rPr>
          <w:b/>
        </w:rPr>
        <w:t xml:space="preserve">WHEREAS</w:t>
      </w:r>
      <w:r>
        <w:t xml:space="preserve">, Kimberly Longino began her career in civil service on November 1, 1989, as an eligibility specialist; she received numerous promotions over the years, and she worked for a time as a local office supervisor overseeing the staff responsible for granting food, cash, and medical assistance to eligible Texans; and</w:t>
      </w:r>
    </w:p>
    <w:p w:rsidR="003F3435" w:rsidRDefault="0032493E">
      <w:pPr>
        <w:spacing w:line="480" w:lineRule="auto"/>
        <w:ind w:firstLine="720"/>
        <w:jc w:val="both"/>
      </w:pPr>
      <w:r>
        <w:rPr>
          <w:b/>
        </w:rPr>
        <w:t xml:space="preserve">WHEREAS</w:t>
      </w:r>
      <w:r>
        <w:t xml:space="preserve">, Most recently, Kimberly served as a curriculum development area manager; in this role, she supervised the team of employees responsible for developing and maintaining the curricula for newly hired eligibility staff; and</w:t>
      </w:r>
    </w:p>
    <w:p w:rsidR="003F3435" w:rsidRDefault="0032493E">
      <w:pPr>
        <w:spacing w:line="480" w:lineRule="auto"/>
        <w:ind w:firstLine="720"/>
        <w:jc w:val="both"/>
      </w:pPr>
      <w:r>
        <w:rPr>
          <w:b/>
        </w:rPr>
        <w:t xml:space="preserve">WHEREAS</w:t>
      </w:r>
      <w:r>
        <w:t xml:space="preserve">, Throughout her long career in health and human services, Kimberly has handled her wide-ranging responsibilities with the utmost care and professionalism; and</w:t>
      </w:r>
    </w:p>
    <w:p w:rsidR="003F3435" w:rsidRDefault="0032493E">
      <w:pPr>
        <w:spacing w:line="480" w:lineRule="auto"/>
        <w:ind w:firstLine="720"/>
        <w:jc w:val="both"/>
      </w:pPr>
      <w:r>
        <w:rPr>
          <w:b/>
        </w:rPr>
        <w:t xml:space="preserve">WHEREAS</w:t>
      </w:r>
      <w:r>
        <w:t xml:space="preserve">, A distinguished employee, Kimberly Longino is respected and admired by her colleagues, and her presence at the Texas Health and Human Services Commission will be greatly missed;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Kimberly Longino on her exemplary career and her many contributions to the state and extend to her best wishes for the future;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421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