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426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Dillon Kennedy on the auspicious occasion of his graduation from Columbia College Chicago; and</w:t>
      </w:r>
    </w:p>
    <w:p w:rsidR="003F3435" w:rsidRDefault="003F3435"/>
    <w:p w:rsidR="003F3435" w:rsidRDefault="0032493E">
      <w:pPr>
        <w:spacing w:line="480" w:lineRule="auto"/>
        <w:ind w:firstLine="720"/>
        <w:jc w:val="both"/>
      </w:pPr>
      <w:r>
        <w:rPr>
          <w:b/>
        </w:rPr>
        <w:t xml:space="preserve">WHEREAS</w:t>
      </w:r>
      <w:r>
        <w:t xml:space="preserve">, Dillon Kennedy is an exemplary young man who has demonstrated leadership and a commitment to serving others throughout his life; he has volunteered more than 1,100 hours to such community service projects as feeding the homeless, providing Christmas gifts for needy children, and visiting hospitals and senior centers; and</w:t>
      </w:r>
    </w:p>
    <w:p w:rsidR="003F3435" w:rsidRDefault="003F3435"/>
    <w:p w:rsidR="003F3435" w:rsidRDefault="0032493E">
      <w:pPr>
        <w:spacing w:line="480" w:lineRule="auto"/>
        <w:ind w:firstLine="720"/>
        <w:jc w:val="both"/>
      </w:pPr>
      <w:r>
        <w:rPr>
          <w:b/>
        </w:rPr>
        <w:t xml:space="preserve">WHEREAS</w:t>
      </w:r>
      <w:r>
        <w:t xml:space="preserve">, Dillon is one of the select few to have earned the coveted rank of Eagle Scout, which requires a public service project; to receive this honor, he organized an organ and blood marrow donation drive during which he educated thousands and registered 70 people as organ and blood marrow donors; and</w:t>
      </w:r>
    </w:p>
    <w:p w:rsidR="003F3435" w:rsidRDefault="003F3435"/>
    <w:p w:rsidR="003F3435" w:rsidRDefault="0032493E">
      <w:pPr>
        <w:spacing w:line="480" w:lineRule="auto"/>
        <w:ind w:firstLine="720"/>
        <w:jc w:val="both"/>
      </w:pPr>
      <w:r>
        <w:rPr>
          <w:b/>
        </w:rPr>
        <w:t xml:space="preserve">WHEREAS</w:t>
      </w:r>
      <w:r>
        <w:t xml:space="preserve">, During his collegiate career, he was a member of the National Society of Collegiate Scholars, and he was named a United States Congressional Leadership Scholar; and</w:t>
      </w:r>
    </w:p>
    <w:p w:rsidR="003F3435" w:rsidRDefault="003F3435"/>
    <w:p w:rsidR="003F3435" w:rsidRDefault="0032493E">
      <w:pPr>
        <w:spacing w:line="480" w:lineRule="auto"/>
        <w:ind w:firstLine="720"/>
        <w:jc w:val="both"/>
      </w:pPr>
      <w:r>
        <w:rPr>
          <w:b/>
        </w:rPr>
        <w:t xml:space="preserve">WHEREAS</w:t>
      </w:r>
      <w:r>
        <w:t xml:space="preserve">, A high achiever, Dillon establishes and pursues his goals with perseverance and a clear vision of the future; his notable accomplishments in school bear witness to his dedication and outstanding abilities; now, therefore, be it</w:t>
      </w:r>
    </w:p>
    <w:p w:rsidR="003F3435" w:rsidRDefault="003F3435"/>
    <w:p w:rsidR="003F3435" w:rsidRDefault="0032493E">
      <w:pPr>
        <w:spacing w:line="480" w:lineRule="auto"/>
        <w:ind w:firstLine="720"/>
        <w:jc w:val="both"/>
      </w:pPr>
      <w:r>
        <w:rPr>
          <w:b/>
        </w:rPr>
        <w:t xml:space="preserve">RESOLVED</w:t>
      </w:r>
      <w:r>
        <w:t xml:space="preserve">, </w:t>
      </w:r>
      <w:r>
        <w:t xml:space="preserve">That the Senate of the State of Texas, 86th Legislature, hereby commend Dillon Kennedy on the occasion of his graduation from Columbia College Chicago and extend to him best wishes for continued success in all his endeavors;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426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