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434</w:t>
      </w:r>
    </w:p>
    <w:p w:rsidR="003F3435" w:rsidRDefault="003F3435"/>
    <w:p w:rsidR="003F3435" w:rsidRDefault="0032493E">
      <w:pPr>
        <w:spacing w:line="480" w:lineRule="auto"/>
        <w:ind w:firstLine="720"/>
        <w:jc w:val="both"/>
      </w:pPr>
      <w:r>
        <w:rPr>
          <w:b/>
        </w:rPr>
        <w:t xml:space="preserve">WHEREAS</w:t>
      </w:r>
      <w:r>
        <w:t xml:space="preserve">, Residents of Kinney County are gathering in Austin to celebrate Kinney County Day at the State Capitol on March 19, 2019; and</w:t>
      </w:r>
    </w:p>
    <w:p w:rsidR="003F3435" w:rsidRDefault="0032493E">
      <w:pPr>
        <w:spacing w:line="480" w:lineRule="auto"/>
        <w:ind w:firstLine="720"/>
        <w:jc w:val="both"/>
      </w:pPr>
      <w:r>
        <w:rPr>
          <w:b/>
        </w:rPr>
        <w:t xml:space="preserve">WHEREAS</w:t>
      </w:r>
      <w:r>
        <w:t xml:space="preserve">, Situated along the Edwards Plateau and on the plain of the Rio Grande, the area was first inhabited by prehistoric peoples thousands of years ago; in the early 1700s, it was traversed by the nomadic Lipan Apaches and other Native Americans, who left striking examples of rock art; and</w:t>
      </w:r>
    </w:p>
    <w:p w:rsidR="003F3435" w:rsidRDefault="0032493E">
      <w:pPr>
        <w:spacing w:line="480" w:lineRule="auto"/>
        <w:ind w:firstLine="720"/>
        <w:jc w:val="both"/>
      </w:pPr>
      <w:r>
        <w:rPr>
          <w:b/>
        </w:rPr>
        <w:t xml:space="preserve">WHEREAS</w:t>
      </w:r>
      <w:r>
        <w:t xml:space="preserve">, Anglo-American settlers began to arrive in the 1830s, and in 1852, the United States</w:t>
      </w:r>
      <w:r xml:space="preserve">
        <w:t> </w:t>
      </w:r>
      <w:r>
        <w:t xml:space="preserve">Army set up Fort Riley, later renamed Fort Clark; in 1850, the Texas Legislature established Kinney County from part of Bexar County, with Brackettville as the county seat; and</w:t>
      </w:r>
    </w:p>
    <w:p w:rsidR="003F3435" w:rsidRDefault="0032493E">
      <w:pPr>
        <w:spacing w:line="480" w:lineRule="auto"/>
        <w:ind w:firstLine="720"/>
        <w:jc w:val="both"/>
      </w:pPr>
      <w:r>
        <w:rPr>
          <w:b/>
        </w:rPr>
        <w:t xml:space="preserve">WHEREAS</w:t>
      </w:r>
      <w:r>
        <w:t xml:space="preserve">, Through the years, cattle ranching has dominated the county's economy, with wool and mohair production playing an important part in the nation's war effort during World War II; tourists are drawn to the area by such attractions as Kickapoo Cavern State Park, Las Moras Springs park, and Fort Clark; and</w:t>
      </w:r>
    </w:p>
    <w:p w:rsidR="003F3435" w:rsidRDefault="0032493E">
      <w:pPr>
        <w:spacing w:line="480" w:lineRule="auto"/>
        <w:ind w:firstLine="720"/>
        <w:jc w:val="both"/>
      </w:pPr>
      <w:r>
        <w:rPr>
          <w:b/>
        </w:rPr>
        <w:t xml:space="preserve">WHEREAS</w:t>
      </w:r>
      <w:r>
        <w:t xml:space="preserve">, Blessed with abundant natural beauty and a rich history, the residents of Kinney County may indeed take great pride in the unique part their home has played in the story of the Lone Star State; now, therefore, be it</w:t>
      </w:r>
    </w:p>
    <w:p w:rsidR="003F3435" w:rsidRDefault="0032493E">
      <w:pPr>
        <w:spacing w:line="480" w:lineRule="auto"/>
        <w:ind w:firstLine="720"/>
        <w:jc w:val="both"/>
      </w:pPr>
      <w:r>
        <w:rPr>
          <w:b/>
        </w:rPr>
        <w:t xml:space="preserve">RESOLVED</w:t>
      </w:r>
      <w:r>
        <w:t xml:space="preserve">,</w:t>
      </w:r>
      <w:r>
        <w:t xml:space="preserve"> That the Senate of the State of Texas, 86th Legislature, hereby recognize March 19, 2019, as Kinney County Day at the State Capitol and extend to the visiting delegation sincere best wishes for a meaningful and memorable stay in Austin.</w:t>
      </w:r>
    </w:p>
    <w:p w:rsidR="003F3435" w:rsidRDefault="003F3435"/>
    <w:p w:rsidR="003F3435" w:rsidRDefault="0032493E">
      <w:pPr>
        <w:spacing w:line="480" w:lineRule="auto"/>
        <w:jc w:val="right"/>
      </w:pPr>
      <w:r>
        <w:t xml:space="preserve">Flores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434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