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449</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residents of Fairfield and the members of the Fairfield Chamber of Commerce on the occasion of Fairfield Day at the Capitol on April 4, 2019; and</w:t>
      </w:r>
    </w:p>
    <w:p w:rsidR="003F3435" w:rsidRDefault="003F3435"/>
    <w:p w:rsidR="003F3435" w:rsidRDefault="0032493E">
      <w:pPr>
        <w:spacing w:line="480" w:lineRule="auto"/>
        <w:ind w:firstLine="720"/>
        <w:jc w:val="both"/>
      </w:pPr>
      <w:r>
        <w:rPr>
          <w:b/>
        </w:rPr>
        <w:t xml:space="preserve">WHEREAS</w:t>
      </w:r>
      <w:r>
        <w:t xml:space="preserve">, The City of Fairfield was founded in 1851 and is the seat of Freestone County; the historic courthouse was constructed in 1919, and it remains the focal point of the town square; agriculture, along with coal and natural gas, form the basis of the area's economy; and</w:t>
      </w:r>
    </w:p>
    <w:p w:rsidR="003F3435" w:rsidRDefault="003F3435"/>
    <w:p w:rsidR="003F3435" w:rsidRDefault="0032493E">
      <w:pPr>
        <w:spacing w:line="480" w:lineRule="auto"/>
        <w:ind w:firstLine="720"/>
        <w:jc w:val="both"/>
      </w:pPr>
      <w:r>
        <w:rPr>
          <w:b/>
        </w:rPr>
        <w:t xml:space="preserve">WHEREAS</w:t>
      </w:r>
      <w:r>
        <w:t xml:space="preserve">, The Fairfield Chamber of Commerce is dedicated to serving as the voice of the community by educating, leading, and promoting economic development and tourism in the region; and</w:t>
      </w:r>
    </w:p>
    <w:p w:rsidR="003F3435" w:rsidRDefault="003F3435"/>
    <w:p w:rsidR="003F3435" w:rsidRDefault="0032493E">
      <w:pPr>
        <w:spacing w:line="480" w:lineRule="auto"/>
        <w:ind w:firstLine="720"/>
        <w:jc w:val="both"/>
      </w:pPr>
      <w:r>
        <w:rPr>
          <w:b/>
        </w:rPr>
        <w:t xml:space="preserve">WHEREAS</w:t>
      </w:r>
      <w:r>
        <w:t xml:space="preserve">, The chamber is ably led by its board of directors, which consists of:  Gail Farish, chair; Josh Bayless, vice chair; Brenda Finley, secretary; Gina Martin, treasurer; Libby Harris, Eli Pratt, and Averie Grant, directors; and Brenda Pate, executive director; and</w:t>
      </w:r>
    </w:p>
    <w:p w:rsidR="003F3435" w:rsidRDefault="003F3435"/>
    <w:p w:rsidR="003F3435" w:rsidRDefault="0032493E">
      <w:pPr>
        <w:spacing w:line="480" w:lineRule="auto"/>
        <w:ind w:firstLine="720"/>
        <w:jc w:val="both"/>
      </w:pPr>
      <w:r>
        <w:rPr>
          <w:b/>
        </w:rPr>
        <w:t xml:space="preserve">WHEREAS</w:t>
      </w:r>
      <w:r>
        <w:t xml:space="preserve">, The people of Fairfield are confidently looking forward to the future while continuing to embrace their rich and colorful past;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commend the people of Fairfield on their many contributions to the growth and prosperity of our state and extend to all best wishes for a memorable Fairfield Day at the Capitol;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in honor of this special occasion.</w:t>
      </w:r>
    </w:p>
    <w:p w:rsidR="003F3435" w:rsidRDefault="003F3435"/>
    <w:p w:rsidR="003F3435" w:rsidRDefault="0032493E">
      <w:pPr>
        <w:spacing w:line="480" w:lineRule="auto"/>
        <w:jc w:val="right"/>
      </w:pPr>
      <w:r>
        <w:t xml:space="preserve">Schwertner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20,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449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