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470</w:t>
      </w:r>
    </w:p>
    <w:p w:rsidR="003F3435" w:rsidRDefault="003F3435"/>
    <w:p w:rsidR="003F3435" w:rsidRDefault="0032493E">
      <w:pPr>
        <w:spacing w:line="480" w:lineRule="auto"/>
        <w:ind w:firstLine="720"/>
        <w:jc w:val="both"/>
      </w:pPr>
      <w:r>
        <w:rPr>
          <w:b/>
        </w:rPr>
        <w:t xml:space="preserve">WHEREAS</w:t>
      </w:r>
      <w:r>
        <w:t xml:space="preserve">,  Residents from Collin County are gathering in Austin on March 26 and 27, 2019, to celebrate Collin County Days at the State Capitol; and</w:t>
      </w:r>
    </w:p>
    <w:p w:rsidR="003F3435" w:rsidRDefault="0032493E">
      <w:pPr>
        <w:spacing w:line="480" w:lineRule="auto"/>
        <w:ind w:firstLine="720"/>
        <w:jc w:val="both"/>
      </w:pPr>
      <w:r>
        <w:rPr>
          <w:b/>
        </w:rPr>
        <w:t xml:space="preserve">WHEREAS</w:t>
      </w:r>
      <w:r>
        <w:t xml:space="preserve">, A thriving area in the heart of North Texas, Collin County is one of the largest and fastest-growing counties in the state, and it is now home to an estimated 980,000 residents; and</w:t>
      </w:r>
    </w:p>
    <w:p w:rsidR="003F3435" w:rsidRDefault="0032493E">
      <w:pPr>
        <w:spacing w:line="480" w:lineRule="auto"/>
        <w:ind w:firstLine="720"/>
        <w:jc w:val="both"/>
      </w:pPr>
      <w:r>
        <w:rPr>
          <w:b/>
        </w:rPr>
        <w:t xml:space="preserve">WHEREAS</w:t>
      </w:r>
      <w:r>
        <w:t xml:space="preserve">, Plano is the county's largest city and the location of six Fortune 1000 companies; McKinney, the county seat, along with Allen, Frisco, Wylie, Richardson, Murphy, Prosper, Fairview, Celina, Lucas, Parker, Anna, Melissa, Farmersville, Lavon, Blue Ridge, and numerous small towns make up much of the rest of the county and together are recognized for their charming blend of country and cosmopolitan qualities; and</w:t>
      </w:r>
    </w:p>
    <w:p w:rsidR="003F3435" w:rsidRDefault="0032493E">
      <w:pPr>
        <w:spacing w:line="480" w:lineRule="auto"/>
        <w:ind w:firstLine="720"/>
        <w:jc w:val="both"/>
      </w:pPr>
      <w:r>
        <w:rPr>
          <w:b/>
        </w:rPr>
        <w:t xml:space="preserve">WHEREAS</w:t>
      </w:r>
      <w:r>
        <w:t xml:space="preserve">, Collin County's economy remains strong and vibrant thanks to highly skilled workers who make the county a leader in job growth; more than 90 percent of its workforce over the age of 25 hold a high school diploma and about half have earned at least a bachelor's degree; the county also boasts an excellent public education system, and </w:t>
      </w:r>
      <w:r>
        <w:rPr>
          <w:i/>
        </w:rPr>
        <w:t xml:space="preserve">Forbes</w:t>
      </w:r>
      <w:r>
        <w:t xml:space="preserve"> magazine in 2016 ranked the schools in Collin County collectively as among the best in the entire country; and</w:t>
      </w:r>
    </w:p>
    <w:p w:rsidR="003F3435" w:rsidRDefault="0032493E">
      <w:pPr>
        <w:spacing w:line="480" w:lineRule="auto"/>
        <w:ind w:firstLine="720"/>
        <w:jc w:val="both"/>
      </w:pPr>
      <w:r>
        <w:rPr>
          <w:b/>
        </w:rPr>
        <w:t xml:space="preserve">WHEREAS</w:t>
      </w:r>
      <w:r>
        <w:t xml:space="preserve">, </w:t>
      </w:r>
      <w:r>
        <w:t xml:space="preserve">Collin County offers attractive scenery and excellent recreational opportunities, and its inviting, friendly residents are welcoming to individuals, families, and businesses; and</w:t>
      </w:r>
    </w:p>
    <w:p w:rsidR="003F3435" w:rsidRDefault="0032493E">
      <w:pPr>
        <w:spacing w:line="480" w:lineRule="auto"/>
        <w:ind w:firstLine="720"/>
        <w:jc w:val="both"/>
      </w:pPr>
      <w:r>
        <w:rPr>
          <w:b/>
        </w:rPr>
        <w:t xml:space="preserve">WHEREAS</w:t>
      </w:r>
      <w:r>
        <w:t xml:space="preserve">, The citizens of this notable North Texas county are working to preserve the best of their past even as they look forward to a bright and promising future, and they are sure to figure prominently in the growth and prosperity of the Lone Star State in the years ahead; now, therefore, be it</w:t>
      </w:r>
    </w:p>
    <w:p w:rsidR="003F3435" w:rsidRDefault="0032493E">
      <w:pPr>
        <w:spacing w:line="480" w:lineRule="auto"/>
        <w:ind w:firstLine="720"/>
        <w:jc w:val="both"/>
      </w:pPr>
      <w:r>
        <w:rPr>
          <w:b/>
        </w:rPr>
        <w:t xml:space="preserve">RESOLVED</w:t>
      </w:r>
      <w:r>
        <w:t xml:space="preserve">, That the Senate of the State of Texas, 86th Legislature, hereby recognize March 26 and 27, 2019, as Collin County Days at the State Capitol and extend to the visiting delegation sincere best wishes for an informative and enjoyable stay in Austin.</w:t>
      </w:r>
    </w:p>
    <w:p w:rsidR="003F3435" w:rsidRDefault="0032493E">
      <w:pPr>
        <w:spacing w:line="480" w:lineRule="auto"/>
        <w:jc w:val="right"/>
      </w:pPr>
      <w:r>
        <w:t xml:space="preserve">Paxton, Fallon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27,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