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472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Quresha Zamir</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Quresha Zamir, who died November 10, 2018, at the age of 79; and</w:t>
      </w:r>
    </w:p>
    <w:p w:rsidR="003F3435" w:rsidRDefault="0032493E">
      <w:pPr>
        <w:spacing w:line="480" w:lineRule="auto"/>
        <w:ind w:firstLine="720"/>
        <w:jc w:val="both"/>
      </w:pPr>
      <w:r>
        <w:rPr>
          <w:b/>
        </w:rPr>
        <w:t xml:space="preserve">WHEREAS</w:t>
      </w:r>
      <w:r>
        <w:t xml:space="preserve">, Quresha Zamir was an exemplary citizen who was respected and admired in her Houston community for her many achievements; and</w:t>
      </w:r>
    </w:p>
    <w:p w:rsidR="003F3435" w:rsidRDefault="0032493E">
      <w:pPr>
        <w:spacing w:line="480" w:lineRule="auto"/>
        <w:ind w:firstLine="720"/>
        <w:jc w:val="both"/>
      </w:pPr>
      <w:r>
        <w:rPr>
          <w:b/>
        </w:rPr>
        <w:t xml:space="preserve">WHEREAS</w:t>
      </w:r>
      <w:r>
        <w:t xml:space="preserve">, She and her beloved husband, the late Zamir Ahmed Jilani, were blessed with six children, Dr. Asim Zamir, Atif Zamir, Rubina Quidwai, Samina Asad, Rahila Tayyabi, and Anila Zamir; her 11 grandchildren were a source of much pride and joy for her; and</w:t>
      </w:r>
    </w:p>
    <w:p w:rsidR="003F3435" w:rsidRDefault="0032493E">
      <w:pPr>
        <w:spacing w:line="480" w:lineRule="auto"/>
        <w:ind w:firstLine="720"/>
        <w:jc w:val="both"/>
      </w:pPr>
      <w:r>
        <w:rPr>
          <w:b/>
        </w:rPr>
        <w:t xml:space="preserve">WHEREAS</w:t>
      </w:r>
      <w:r>
        <w:t xml:space="preserve">, A woman of courage, strength, and generosity, she gave unselfishly to others, and her wisdom, warmth, and valued counsel will not be forgotten by those who were privileged to share in her life; and</w:t>
      </w:r>
    </w:p>
    <w:p w:rsidR="003F3435" w:rsidRDefault="0032493E">
      <w:pPr>
        <w:spacing w:line="480" w:lineRule="auto"/>
        <w:ind w:firstLine="720"/>
        <w:jc w:val="both"/>
      </w:pPr>
      <w:r>
        <w:rPr>
          <w:b/>
        </w:rPr>
        <w:t xml:space="preserve">WHEREAS</w:t>
      </w:r>
      <w:r>
        <w:t xml:space="preserve">, She was a loving and devoted wife, sister, mother, and grandmother, and she leaves behind memories that will be treasured forever by her family and many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Quresha Zamir;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Quresha Zamir.</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25,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472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