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Ann Marie Pycz Efflandt</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family and friends of Ann Marie Pycz Efflandt of Georgetown suffered an immeasurable loss with her death on March 10, 2019, at the age of 51; and</w:t>
      </w:r>
    </w:p>
    <w:p w:rsidR="003F3435" w:rsidRDefault="0032493E">
      <w:pPr>
        <w:spacing w:line="480" w:lineRule="auto"/>
        <w:ind w:firstLine="720"/>
        <w:jc w:val="both"/>
      </w:pPr>
      <w:r>
        <w:rPr>
          <w:b/>
        </w:rPr>
        <w:t xml:space="preserve">WHEREAS</w:t>
      </w:r>
      <w:r>
        <w:t xml:space="preserve">, The daughter of Joseph and Mary Pycz, the former Ann Pycz was born in Harvey, Illinois, on May 25, 1967, and she grew up with nine siblings, Michael, Joseph, Susan, Steve, Barbara, Mary Ann, John, Kathy, and Nick; she graduated from The University of Texas at El Paso and went on to enjoy a career as a speech language pathologist specializing in elderly care and rehabilitation; and</w:t>
      </w:r>
    </w:p>
    <w:p w:rsidR="003F3435" w:rsidRDefault="0032493E">
      <w:pPr>
        <w:spacing w:line="480" w:lineRule="auto"/>
        <w:ind w:firstLine="720"/>
        <w:jc w:val="both"/>
      </w:pPr>
      <w:r>
        <w:rPr>
          <w:b/>
        </w:rPr>
        <w:t xml:space="preserve">WHEREAS</w:t>
      </w:r>
      <w:r>
        <w:t xml:space="preserve">, Ms.</w:t>
      </w:r>
      <w:r xml:space="preserve">
        <w:t> </w:t>
      </w:r>
      <w:r>
        <w:t xml:space="preserve">Efflandt exchanged the vows of matrimony with Scott Efflandt, and the couple shared a rewarding marriage that spanned 31 years; as a devoted and supportive army wife, she dedicated her leisure time to serving her community, church, and fellow military families as her husband's career took them through multiple moves across two continents and nine states; and</w:t>
      </w:r>
    </w:p>
    <w:p w:rsidR="003F3435" w:rsidRDefault="0032493E">
      <w:pPr>
        <w:spacing w:line="480" w:lineRule="auto"/>
        <w:ind w:firstLine="720"/>
        <w:jc w:val="both"/>
      </w:pPr>
      <w:r>
        <w:rPr>
          <w:b/>
        </w:rPr>
        <w:t xml:space="preserve">WHEREAS</w:t>
      </w:r>
      <w:r>
        <w:t xml:space="preserve">, No words can diminish the pain caused by a life cut short, but all who shared in the love and friendship of Ann Efflandt may find comfort in their treasured memories of this kind and selfless woman;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Ann Marie Pycz Efflandt and extend heartfelt sympathy to her family and many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Ann Marie Pycz Efflandt.</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