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Cadet First Class Hailye Reynolds on the occasion of her graduation from the United States Coast Guard Academy on May 22, 2019; and</w:t>
      </w:r>
    </w:p>
    <w:p w:rsidR="003F3435" w:rsidRDefault="003F3435"/>
    <w:p w:rsidR="003F3435" w:rsidRDefault="0032493E">
      <w:pPr>
        <w:spacing w:line="480" w:lineRule="auto"/>
        <w:ind w:firstLine="720"/>
        <w:jc w:val="both"/>
      </w:pPr>
      <w:r>
        <w:rPr>
          <w:b/>
        </w:rPr>
        <w:t xml:space="preserve">WHEREAS</w:t>
      </w:r>
      <w:r>
        <w:t xml:space="preserve">, Cadet First Class Reynolds is a hard worker and an exemplary student who is respected and well liked by her peers and instructors alike; upon her graduation, she will be commissioned as an ensign in the United States Coast Guard; and</w:t>
      </w:r>
    </w:p>
    <w:p w:rsidR="003F3435" w:rsidRDefault="003F3435"/>
    <w:p w:rsidR="003F3435" w:rsidRDefault="0032493E">
      <w:pPr>
        <w:spacing w:line="480" w:lineRule="auto"/>
        <w:ind w:firstLine="720"/>
        <w:jc w:val="both"/>
      </w:pPr>
      <w:r>
        <w:rPr>
          <w:b/>
        </w:rPr>
        <w:t xml:space="preserve">WHEREAS</w:t>
      </w:r>
      <w:r>
        <w:t xml:space="preserve">, A high achiever, Cadet First Class Reynolds establishes and pursues her goals with perseverance and a clear vision of her future; her notable accomplishments at the academy bear witness to her dedication and outstanding abilities; and</w:t>
      </w:r>
    </w:p>
    <w:p w:rsidR="003F3435" w:rsidRDefault="003F3435"/>
    <w:p w:rsidR="003F3435" w:rsidRDefault="0032493E">
      <w:pPr>
        <w:spacing w:line="480" w:lineRule="auto"/>
        <w:ind w:firstLine="720"/>
        <w:jc w:val="both"/>
      </w:pPr>
      <w:r>
        <w:rPr>
          <w:b/>
        </w:rPr>
        <w:t xml:space="preserve">WHEREAS</w:t>
      </w:r>
      <w:r>
        <w:t xml:space="preserve">, Our state and nation are fortunate to have men and women whose love for their country inspires them to take up military service; it is truly fitting that Cadet First Class Reynolds receive recognition for her accomplishments and patriotism;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Cadet First Class Hailye Reynolds on the occasion of her graduation from the United States Coast Guard Academy and extend to her best wishes for success in the years ahead;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