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526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David T. Newman</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Laredo in mourning the loss of David T. Newman, who died February 1, 2019, at the age of 59; and</w:t>
      </w:r>
    </w:p>
    <w:p w:rsidR="003F3435" w:rsidRDefault="0032493E">
      <w:pPr>
        <w:spacing w:line="480" w:lineRule="auto"/>
        <w:ind w:firstLine="720"/>
        <w:jc w:val="both"/>
      </w:pPr>
      <w:r>
        <w:rPr>
          <w:b/>
        </w:rPr>
        <w:t xml:space="preserve">WHEREAS</w:t>
      </w:r>
      <w:r>
        <w:t xml:space="preserve">, Born on November 29, 1959, David Newman was an esteemed citizen who inspired those who knew him with his kindness, his absolute devotion to friends and loved ones, and his many contributions to the community; and</w:t>
      </w:r>
    </w:p>
    <w:p w:rsidR="003F3435" w:rsidRDefault="0032493E">
      <w:pPr>
        <w:spacing w:line="480" w:lineRule="auto"/>
        <w:ind w:firstLine="720"/>
        <w:jc w:val="both"/>
      </w:pPr>
      <w:r>
        <w:rPr>
          <w:b/>
        </w:rPr>
        <w:t xml:space="preserve">WHEREAS</w:t>
      </w:r>
      <w:r>
        <w:t xml:space="preserve">, David Newman attended The University of Texas at Austin; he enjoyed a successful business career as a managing partner and vice president of B. P. Newman Investments, the firm owned by his family, and he oversaw Church's Chicken franchises in multiple states; and</w:t>
      </w:r>
    </w:p>
    <w:p w:rsidR="003F3435" w:rsidRDefault="0032493E">
      <w:pPr>
        <w:spacing w:line="480" w:lineRule="auto"/>
        <w:ind w:firstLine="720"/>
        <w:jc w:val="both"/>
      </w:pPr>
      <w:r>
        <w:rPr>
          <w:b/>
        </w:rPr>
        <w:t xml:space="preserve">WHEREAS</w:t>
      </w:r>
      <w:r>
        <w:t xml:space="preserve">, A devoted philanthropist and respected civic leader, Mr. Newman served on the boards of several charitable foundations, including Habitat for Humanity and the Laredo Animal Protective Society, and he was chairman of the board for the Laredo Chamber of Commerce from 2014 to 2015; and</w:t>
      </w:r>
    </w:p>
    <w:p w:rsidR="003F3435" w:rsidRDefault="0032493E">
      <w:pPr>
        <w:spacing w:line="480" w:lineRule="auto"/>
        <w:ind w:firstLine="720"/>
        <w:jc w:val="both"/>
      </w:pPr>
      <w:r>
        <w:rPr>
          <w:b/>
        </w:rPr>
        <w:t xml:space="preserve">WHEREAS</w:t>
      </w:r>
      <w:r>
        <w:t xml:space="preserve">, Above all things, Mr. Newman adored his family; left behind to cherish his memory are his wife of 30 years, Laura Newman, his two children, Brian Patrick and Lindsay Kaye, his mother, Peggy Newman, and numerous friends and extended family members;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David T. Newman;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David Newman.</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