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533</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Prairie Grove Baptist Church on the occasion of its 150th anniversary, which is being celebrated May 5, 2019; and</w:t>
      </w:r>
    </w:p>
    <w:p w:rsidR="003F3435" w:rsidRDefault="003F3435"/>
    <w:p w:rsidR="003F3435" w:rsidRDefault="0032493E">
      <w:pPr>
        <w:spacing w:line="480" w:lineRule="auto"/>
        <w:ind w:firstLine="720"/>
        <w:jc w:val="both"/>
      </w:pPr>
      <w:r>
        <w:rPr>
          <w:b/>
        </w:rPr>
        <w:t xml:space="preserve">WHEREAS</w:t>
      </w:r>
      <w:r>
        <w:t xml:space="preserve">, Prairie Grove Baptist Church is considered the oldest church in Limestone County, and over the years, it has ministered to the temporal and spiritual needs of countless people; and</w:t>
      </w:r>
    </w:p>
    <w:p w:rsidR="003F3435" w:rsidRDefault="003F3435"/>
    <w:p w:rsidR="003F3435" w:rsidRDefault="0032493E">
      <w:pPr>
        <w:spacing w:line="480" w:lineRule="auto"/>
        <w:ind w:firstLine="720"/>
        <w:jc w:val="both"/>
      </w:pPr>
      <w:r>
        <w:rPr>
          <w:b/>
        </w:rPr>
        <w:t xml:space="preserve">WHEREAS</w:t>
      </w:r>
      <w:r>
        <w:t xml:space="preserve">, The church's congregation consists of a wide variety of members, from younger families with children to multiple couples who have been married more than 50 years; under the guidance and stewardship of its pastors and the outstanding leadership of its current pastor, Clifton Jones, the church has continued to grow and to play a vital role in the life of the community; and</w:t>
      </w:r>
    </w:p>
    <w:p w:rsidR="003F3435" w:rsidRDefault="003F3435"/>
    <w:p w:rsidR="003F3435" w:rsidRDefault="0032493E">
      <w:pPr>
        <w:spacing w:line="480" w:lineRule="auto"/>
        <w:ind w:firstLine="720"/>
        <w:jc w:val="both"/>
      </w:pPr>
      <w:r>
        <w:rPr>
          <w:b/>
        </w:rPr>
        <w:t xml:space="preserve">WHEREAS</w:t>
      </w:r>
      <w:r>
        <w:t xml:space="preserve">, A member of the Southern Baptist Convention of Texas, the church has been an invaluable source of strength for its members during times of hardship and bereavement and a place of inspirational fellowship during times of abundance; and</w:t>
      </w:r>
    </w:p>
    <w:p w:rsidR="003F3435" w:rsidRDefault="003F3435"/>
    <w:p w:rsidR="003F3435" w:rsidRDefault="0032493E">
      <w:pPr>
        <w:spacing w:line="480" w:lineRule="auto"/>
        <w:ind w:firstLine="720"/>
        <w:jc w:val="both"/>
      </w:pPr>
      <w:r>
        <w:rPr>
          <w:b/>
        </w:rPr>
        <w:t xml:space="preserve">WHEREAS</w:t>
      </w:r>
      <w:r>
        <w:t xml:space="preserve">, The celebration of the church's 150th anniversary is an opportunity for all to reflect on its rich history and on the ministries it has established to the benefit of the community;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extend best wishes to the clergy and members of Prairie Grove Baptist Church on the joyous occasion of its 150th anniversary;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the church as a memento of this special occasion.</w:t>
      </w:r>
    </w:p>
    <w:p w:rsidR="003F3435" w:rsidRDefault="003F3435"/>
    <w:p w:rsidR="003F3435" w:rsidRDefault="0032493E">
      <w:pPr>
        <w:spacing w:line="480" w:lineRule="auto"/>
        <w:jc w:val="right"/>
      </w:pPr>
      <w:r>
        <w:t xml:space="preserve">Schwertner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533</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