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the members of Leadership Flower Mound to Austin on the occasion of Leadership Flower Mound Days at the Capitol, April 9 and 10, 2019; and</w:t>
      </w:r>
    </w:p>
    <w:p w:rsidR="003F3435" w:rsidRDefault="0032493E">
      <w:pPr>
        <w:spacing w:line="480" w:lineRule="auto"/>
        <w:ind w:firstLine="720"/>
        <w:jc w:val="both"/>
      </w:pPr>
      <w:r>
        <w:rPr>
          <w:b/>
        </w:rPr>
        <w:t xml:space="preserve">WHEREAS</w:t>
      </w:r>
      <w:r>
        <w:t xml:space="preserve">, Leadership Flower Mound is a nine-month educational program of the Flower Mound Chamber of Commerce; the program is designed to kindle a spirit of civic activism and to provide its members with the knowledge and skills they need to become business and community leaders; and</w:t>
      </w:r>
    </w:p>
    <w:p w:rsidR="003F3435" w:rsidRDefault="0032493E">
      <w:pPr>
        <w:spacing w:line="480" w:lineRule="auto"/>
        <w:ind w:firstLine="720"/>
        <w:jc w:val="both"/>
      </w:pPr>
      <w:r>
        <w:rPr>
          <w:b/>
        </w:rPr>
        <w:t xml:space="preserve">WHEREAS</w:t>
      </w:r>
      <w:r>
        <w:t xml:space="preserve">, The course of instruction includes classes on such topics as the history of Flower Mound, education, community service, leadership dynamics, and the relationships between city, county, and state governments; and</w:t>
      </w:r>
    </w:p>
    <w:p w:rsidR="003F3435" w:rsidRDefault="0032493E">
      <w:pPr>
        <w:spacing w:line="480" w:lineRule="auto"/>
        <w:ind w:firstLine="720"/>
        <w:jc w:val="both"/>
      </w:pPr>
      <w:r>
        <w:rPr>
          <w:b/>
        </w:rPr>
        <w:t xml:space="preserve">WHEREAS</w:t>
      </w:r>
      <w:r>
        <w:t xml:space="preserve">, The program gives its members the opportunity to network with leaders from a wide range of industries and government agencies; and</w:t>
      </w:r>
    </w:p>
    <w:p w:rsidR="003F3435" w:rsidRDefault="0032493E">
      <w:pPr>
        <w:spacing w:line="480" w:lineRule="auto"/>
        <w:ind w:firstLine="720"/>
        <w:jc w:val="both"/>
      </w:pPr>
      <w:r>
        <w:rPr>
          <w:b/>
        </w:rPr>
        <w:t xml:space="preserve">WHEREAS</w:t>
      </w:r>
      <w:r>
        <w:t xml:space="preserve">, Graduates of Leadership Flower Mound have gone on to play an important role in the growth and prosperity of the North Texas region; it is truly fitting that this exemplary program receive special recognition for its work in helping to create the next generation of leaders for the area;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Leadership Flower Mound on their commitment to public service and extend to them best wishes for productive Leadership Flower Mound Days at the Capitol; and, be it further</w:t>
      </w:r>
    </w:p>
    <w:p w:rsidR="003F3435" w:rsidRDefault="0032493E">
      <w:pPr>
        <w:spacing w:line="480" w:lineRule="auto"/>
        <w:ind w:firstLine="720"/>
        <w:jc w:val="both"/>
      </w:pPr>
      <w:r>
        <w:rPr>
          <w:b/>
        </w:rPr>
        <w:t xml:space="preserve">RESOLVED</w:t>
      </w:r>
      <w:r>
        <w:t xml:space="preserve">, That a copy of this Resolution be prepared for them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