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Austin Junior Forum on the occasion of its 50th anniversary; and</w:t>
      </w:r>
    </w:p>
    <w:p w:rsidR="003F3435" w:rsidRDefault="0032493E">
      <w:pPr>
        <w:spacing w:line="480" w:lineRule="auto"/>
        <w:ind w:firstLine="720"/>
        <w:jc w:val="both"/>
      </w:pPr>
      <w:r>
        <w:rPr>
          <w:b/>
        </w:rPr>
        <w:t xml:space="preserve">WHEREAS</w:t>
      </w:r>
      <w:r>
        <w:t xml:space="preserve">, The Austin Junior Forum was founded on March 28, 1969, and is one of nine Junior Forum, Incorporated, chapters in Texas; the mission of this exemplary nonprofit volunteer organization is to support women, children, and the elderly through community service and fund-raising; and</w:t>
      </w:r>
    </w:p>
    <w:p w:rsidR="003F3435" w:rsidRDefault="0032493E">
      <w:pPr>
        <w:spacing w:line="480" w:lineRule="auto"/>
        <w:ind w:firstLine="720"/>
        <w:jc w:val="both"/>
      </w:pPr>
      <w:r>
        <w:rPr>
          <w:b/>
        </w:rPr>
        <w:t xml:space="preserve">WHEREAS</w:t>
      </w:r>
      <w:r>
        <w:t xml:space="preserve">, Austin Junior Forum members provide approximately 11,000 hours of community service annually to selected charities and nonprofit organizations; through the years, they have created an array of public service initiatives, including the Teddy Bear Program, the Forum Fling, and Caswell House etiquette classes; and</w:t>
      </w:r>
    </w:p>
    <w:p w:rsidR="003F3435" w:rsidRDefault="0032493E">
      <w:pPr>
        <w:spacing w:line="480" w:lineRule="auto"/>
        <w:ind w:firstLine="720"/>
        <w:jc w:val="both"/>
      </w:pPr>
      <w:r>
        <w:rPr>
          <w:b/>
        </w:rPr>
        <w:t xml:space="preserve">WHEREAS</w:t>
      </w:r>
      <w:r>
        <w:t xml:space="preserve">, The Daniel H. Caswell House is the Austin Junior Forum's headquarters and the site of its signature event, Christmas at Caswell House; each year, this Texas Historic Landmark is transformed into a winter wonderland for the benefit of the organization's Grants Program, which has donated more than $1.3 million to support women, children, and senior citizens; and</w:t>
      </w:r>
    </w:p>
    <w:p w:rsidR="003F3435" w:rsidRDefault="0032493E">
      <w:pPr>
        <w:spacing w:line="480" w:lineRule="auto"/>
        <w:ind w:firstLine="720"/>
        <w:jc w:val="both"/>
      </w:pPr>
      <w:r>
        <w:rPr>
          <w:b/>
        </w:rPr>
        <w:t xml:space="preserve">WHEREAS</w:t>
      </w:r>
      <w:r>
        <w:t xml:space="preserve">, For 50 years, the Austin Junior Forum has been a leading philanthropic organization in the city, and it is truly deserving of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Austin Junior Forum on their commitment to public service and extend to all best wishes for the future on the occasion of the forum's 50th anniversary; and, be it further</w:t>
      </w:r>
    </w:p>
    <w:p w:rsidR="003F3435" w:rsidRDefault="0032493E">
      <w:pPr>
        <w:spacing w:line="480" w:lineRule="auto"/>
        <w:ind w:firstLine="720"/>
        <w:jc w:val="both"/>
      </w:pPr>
      <w:r>
        <w:rPr>
          <w:b/>
        </w:rPr>
        <w:t xml:space="preserve">RESOLVED</w:t>
      </w:r>
      <w:r>
        <w:t xml:space="preserve">, That a copy of this Resolution be prepared for this outstanding organization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