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583</w:t>
      </w:r>
    </w:p>
    <w:p w:rsidR="003F3435" w:rsidRDefault="003F3435"/>
    <w:p w:rsidR="003F3435" w:rsidRDefault="0032493E">
      <w:pPr>
        <w:spacing w:line="480" w:lineRule="auto"/>
        <w:ind w:firstLine="720"/>
        <w:jc w:val="both"/>
      </w:pPr>
      <w:r>
        <w:rPr>
          <w:b/>
        </w:rPr>
        <w:t xml:space="preserve">WHEREAS</w:t>
      </w:r>
      <w:r>
        <w:t xml:space="preserve">, </w:t>
      </w:r>
      <w:r>
        <w:t xml:space="preserve">The Senate of the State of Texas is pleased to recognize Bikers Against Child Abuse, Incorporated, for its outstanding work in creating safer environments for abused children and to join the organization in celebrating Heroes Day; and</w:t>
      </w:r>
    </w:p>
    <w:p w:rsidR="003F3435" w:rsidRDefault="003F3435"/>
    <w:p w:rsidR="003F3435" w:rsidRDefault="0032493E">
      <w:pPr>
        <w:spacing w:line="480" w:lineRule="auto"/>
        <w:ind w:firstLine="720"/>
        <w:jc w:val="both"/>
      </w:pPr>
      <w:r>
        <w:rPr>
          <w:b/>
        </w:rPr>
        <w:t xml:space="preserve">WHEREAS</w:t>
      </w:r>
      <w:r>
        <w:t xml:space="preserve">, Bikers Against Child Abuse, also known as B.A.C.A., is an international nonprofit organization dedicated to alleviating the fears of abused children by providing them with physical and emotional support when they feel the most vulnerable; and</w:t>
      </w:r>
    </w:p>
    <w:p w:rsidR="003F3435" w:rsidRDefault="003F3435"/>
    <w:p w:rsidR="003F3435" w:rsidRDefault="0032493E">
      <w:pPr>
        <w:spacing w:line="480" w:lineRule="auto"/>
        <w:ind w:firstLine="720"/>
        <w:jc w:val="both"/>
      </w:pPr>
      <w:r>
        <w:rPr>
          <w:b/>
        </w:rPr>
        <w:t xml:space="preserve">WHEREAS</w:t>
      </w:r>
      <w:r>
        <w:t xml:space="preserve">, B.A.C.A. members work with local and state authorities and with mental health professionals to try to reduce the trauma experienced by abused children; and</w:t>
      </w:r>
    </w:p>
    <w:p w:rsidR="003F3435" w:rsidRDefault="003F3435"/>
    <w:p w:rsidR="003F3435" w:rsidRDefault="0032493E">
      <w:pPr>
        <w:spacing w:line="480" w:lineRule="auto"/>
        <w:ind w:firstLine="720"/>
        <w:jc w:val="both"/>
      </w:pPr>
      <w:r>
        <w:rPr>
          <w:b/>
        </w:rPr>
        <w:t xml:space="preserve">WHEREAS</w:t>
      </w:r>
      <w:r>
        <w:t xml:space="preserve">, The boys and girls who have faced the suffering and distress of child abuse consistently demonstrate heroism, and B.A.C.A. members take great pride in helping them work to achieve the rewards offered by a healthy life; and</w:t>
      </w:r>
    </w:p>
    <w:p w:rsidR="003F3435" w:rsidRDefault="003F3435"/>
    <w:p w:rsidR="003F3435" w:rsidRDefault="0032493E">
      <w:pPr>
        <w:spacing w:line="480" w:lineRule="auto"/>
        <w:ind w:firstLine="720"/>
        <w:jc w:val="both"/>
      </w:pPr>
      <w:r>
        <w:rPr>
          <w:b/>
        </w:rPr>
        <w:t xml:space="preserve">WHEREAS</w:t>
      </w:r>
      <w:r>
        <w:t xml:space="preserve">, These young heroes are truly deserving of special recognition for their determination and bravery in facing their trauma; it is truly fitting that a day be set aside to pay tribute to their courageous efforts;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commend the members of Bikers Against Child Abuse, Incorporated, on their exceptional work with abused children and join them in honoring the courageous victims of abuse by celebrating April 28, 2019, as B.A.C.A. Heroes Day;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in honor of this special occasion.</w:t>
      </w:r>
    </w:p>
    <w:p w:rsidR="003F3435" w:rsidRDefault="003F3435"/>
    <w:p w:rsidR="003F3435" w:rsidRDefault="0032493E">
      <w:pPr>
        <w:spacing w:line="480" w:lineRule="auto"/>
        <w:jc w:val="right"/>
      </w:pPr>
      <w:r>
        <w:t xml:space="preserve">Birdwell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583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