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595</w:t>
      </w:r>
    </w:p>
    <w:p w:rsidR="003F3435" w:rsidRDefault="0032493E">
      <w:pPr>
        <w:spacing w:line="480" w:lineRule="auto"/>
        <w:ind w:firstLine="720"/>
        <w:jc w:val="both"/>
      </w:pPr>
      <w:r>
        <w:rPr>
          <w:b/>
        </w:rPr>
        <w:t xml:space="preserve">WHEREAS</w:t>
      </w:r>
      <w:r>
        <w:t xml:space="preserve">, Coach Callan Nokes and the members of the Westlake High School boys' golf team have garnered well-deserved recognition for their outstanding success in recent years; and</w:t>
      </w:r>
    </w:p>
    <w:p w:rsidR="003F3435" w:rsidRDefault="0032493E">
      <w:pPr>
        <w:spacing w:line="480" w:lineRule="auto"/>
        <w:ind w:firstLine="720"/>
        <w:jc w:val="both"/>
      </w:pPr>
      <w:r>
        <w:rPr>
          <w:b/>
        </w:rPr>
        <w:t xml:space="preserve">WHEREAS</w:t>
      </w:r>
      <w:r>
        <w:t xml:space="preserve">, Ably guided by Coach Nokes since 2002, the Chaparrals have advanced to the University Interscholastic League Golf State Tournament 14 out of the last 16 years and have claimed a total of five team state championships during that period, including back-to-back crowns in 2017 and 2018; in fact, Westlake has won more state titles and invitational tournaments than any other school in 6A history; and</w:t>
      </w:r>
    </w:p>
    <w:p w:rsidR="003F3435" w:rsidRDefault="0032493E">
      <w:pPr>
        <w:spacing w:line="480" w:lineRule="auto"/>
        <w:ind w:firstLine="720"/>
        <w:jc w:val="both"/>
      </w:pPr>
      <w:r>
        <w:rPr>
          <w:b/>
        </w:rPr>
        <w:t xml:space="preserve">WHEREAS</w:t>
      </w:r>
      <w:r>
        <w:t xml:space="preserve">, The 2018 team included an exceptional lineup of golfers; both Matthew Denton and Thomas Bockholt were juniors on last year's squad, and both were also members of the title-winning Westlake contingent in 2017; Mr. Denton earned third and second place, respectively, in the individual state standings the past two years and will compete for Texas A&amp;M following his high school graduation, while Mr. Bockholt will play for Rice University; junior Jackson Davenport finished in the top six individually at the 2018 state meet and has verbally committed to West Virginia University, and sophomore J. Holland Humphries is presently the No. 8 player in the United States in the Rolex American Junior Golf Association Rankings; the final member of the 2018 Chaparrals was Reid Davenport, who now plays for Vanderbilt University; and</w:t>
      </w:r>
    </w:p>
    <w:p w:rsidR="003F3435" w:rsidRDefault="0032493E">
      <w:pPr>
        <w:spacing w:line="480" w:lineRule="auto"/>
        <w:ind w:firstLine="720"/>
        <w:jc w:val="both"/>
      </w:pPr>
      <w:r>
        <w:rPr>
          <w:b/>
        </w:rPr>
        <w:t xml:space="preserve">WHEREAS</w:t>
      </w:r>
      <w:r>
        <w:t xml:space="preserve">, Highly respected by his peers, Coach Nokes has received a number of prestigious awards, including selection as the Texas State Coach of the Year and the Southwest United States Regional Coach of the Year by the National Federation of State High School Associations; moreover, the Texas High School Coaches Association honored him in 2013 for compiling 500 victory points, and he reached that milestone in just 11 seasons, setting the fastest pace among his 6A peers; and</w:t>
      </w:r>
    </w:p>
    <w:p w:rsidR="003F3435" w:rsidRDefault="0032493E">
      <w:pPr>
        <w:spacing w:line="480" w:lineRule="auto"/>
        <w:ind w:firstLine="720"/>
        <w:jc w:val="both"/>
      </w:pPr>
      <w:r>
        <w:rPr>
          <w:b/>
        </w:rPr>
        <w:t xml:space="preserve">WHEREAS</w:t>
      </w:r>
      <w:r>
        <w:t xml:space="preserve">, Through hard work and an unwavering commitment to excellence, the members of the Westlake High boys' golf team have built their school into a true powerhouse in the sport, and they may indeed take justifiable pride in their legacy of excellence;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Coach Callan Nokes and the Westlake High School boys' golf team on their exemplary achievements and extend to all those associated with the program sincere best wishes for success during the 2019 season and beyond; and, be it</w:t>
      </w:r>
      <w:r xml:space="preserve">
        <w:t> </w:t>
      </w:r>
      <w:r>
        <w:t xml:space="preserve">further</w:t>
      </w:r>
    </w:p>
    <w:p w:rsidR="003F3435" w:rsidRDefault="0032493E">
      <w:pPr>
        <w:spacing w:line="480" w:lineRule="auto"/>
        <w:ind w:firstLine="720"/>
        <w:jc w:val="both"/>
      </w:pPr>
      <w:r>
        <w:rPr>
          <w:b/>
        </w:rPr>
        <w:t xml:space="preserve">RESOLVED</w:t>
      </w:r>
      <w:r>
        <w:t xml:space="preserve">, That an official copy of this Resolution be prepared for the Chaparrals as an expression of high regard by the Texas Senate.</w:t>
      </w:r>
    </w:p>
    <w:p w:rsidR="003F3435" w:rsidRDefault="0032493E">
      <w:pPr>
        <w:spacing w:line="480" w:lineRule="auto"/>
        <w:jc w:val="right"/>
      </w:pPr>
      <w:r>
        <w:t xml:space="preserve">Buckingham, 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