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598</w:t>
      </w:r>
    </w:p>
    <w:p w:rsidR="003F3435" w:rsidRDefault="003F3435"/>
    <w:p w:rsidR="003F3435" w:rsidRDefault="0032493E">
      <w:pPr>
        <w:spacing w:line="480" w:lineRule="auto"/>
        <w:ind w:firstLine="720"/>
        <w:jc w:val="both"/>
      </w:pPr>
      <w:r>
        <w:rPr>
          <w:b/>
        </w:rPr>
        <w:t xml:space="preserve">WHEREAS</w:t>
      </w:r>
      <w:r>
        <w:t xml:space="preserve">, May Lofgreen is retiring as chair of the board of directors of United Heritage Credit Union on April 23, 2019, drawing to a close 36 years of service to that institution; and</w:t>
      </w:r>
    </w:p>
    <w:p w:rsidR="003F3435" w:rsidRDefault="0032493E">
      <w:pPr>
        <w:spacing w:line="480" w:lineRule="auto"/>
        <w:ind w:firstLine="720"/>
        <w:jc w:val="both"/>
      </w:pPr>
      <w:r>
        <w:rPr>
          <w:b/>
        </w:rPr>
        <w:t xml:space="preserve">WHEREAS</w:t>
      </w:r>
      <w:r>
        <w:t xml:space="preserve">, A member of UHCU since 1977, Ms.</w:t>
      </w:r>
      <w:r xml:space="preserve">
        <w:t> </w:t>
      </w:r>
      <w:r>
        <w:t xml:space="preserve">Lofgreen has served on the board since 1983, and she has been chair since 1994; over the course of her exemplary tenure on the board, she has also held the roles of vice chair and secretary/treasurer; she is a graduate of the Credit Union Directors Leadership Institute, where she earned designation as a certified credit union director; and</w:t>
      </w:r>
    </w:p>
    <w:p w:rsidR="003F3435" w:rsidRDefault="0032493E">
      <w:pPr>
        <w:spacing w:line="480" w:lineRule="auto"/>
        <w:ind w:firstLine="720"/>
        <w:jc w:val="both"/>
      </w:pPr>
      <w:r>
        <w:rPr>
          <w:b/>
        </w:rPr>
        <w:t xml:space="preserve">WHEREAS</w:t>
      </w:r>
      <w:r>
        <w:t xml:space="preserve">, In addition, Ms.</w:t>
      </w:r>
      <w:r xml:space="preserve">
        <w:t> </w:t>
      </w:r>
      <w:r>
        <w:t xml:space="preserve">Lofgreen was instrumental in the creation of the United Heritage Charity Foundation; since its establishment in 2003, the foundation has distributed more than $1.7 million to such worthy causes as children's organizations, cancer research, education initiatives, and veterans programs; as chair of the foundation, she initiated the Auto Raffle in 2011, which has since raised more than $466,000; and</w:t>
      </w:r>
    </w:p>
    <w:p w:rsidR="003F3435" w:rsidRDefault="0032493E">
      <w:pPr>
        <w:spacing w:line="480" w:lineRule="auto"/>
        <w:ind w:firstLine="720"/>
        <w:jc w:val="both"/>
      </w:pPr>
      <w:r>
        <w:rPr>
          <w:b/>
        </w:rPr>
        <w:t xml:space="preserve">WHEREAS</w:t>
      </w:r>
      <w:r>
        <w:t xml:space="preserve">, Ms.</w:t>
      </w:r>
      <w:r xml:space="preserve">
        <w:t> </w:t>
      </w:r>
      <w:r>
        <w:t xml:space="preserve">Lofgreen attended the University of Florida and the College of Charleston, and she has worked as an executive assistant for the director and administrator of The Archives of the Episcopal Church and as treasurer, business manager, and director of operations for the Historical Society of the Episcopal Church; in all her endeavors, she enjoys the love and support of her two daughters and three grandchildren; and</w:t>
      </w:r>
    </w:p>
    <w:p w:rsidR="003F3435" w:rsidRDefault="0032493E">
      <w:pPr>
        <w:spacing w:line="480" w:lineRule="auto"/>
        <w:ind w:firstLine="720"/>
        <w:jc w:val="both"/>
      </w:pPr>
      <w:r>
        <w:rPr>
          <w:b/>
        </w:rPr>
        <w:t xml:space="preserve">WHEREAS</w:t>
      </w:r>
      <w:r>
        <w:t xml:space="preserve">, May Lofgreen's leadership, dedication, and professionalism have greatly benefited United Heritage Credit Union, and she may indeed reflect with pride on her notable record of service;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May Lofgreen on her retirement from the United Heritage Credit Union board of directors and extend to her sincere best wishes for continued success and happiness; and, be it further</w:t>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Lofgreen as an expression of high regard by the Texas Senate.</w:t>
      </w:r>
    </w:p>
    <w:p w:rsidR="003F3435" w:rsidRDefault="003F3435"/>
    <w:p w:rsidR="003F3435" w:rsidRDefault="0032493E">
      <w:pPr>
        <w:spacing w:line="480" w:lineRule="auto"/>
        <w:jc w:val="right"/>
      </w:pPr>
      <w:r>
        <w:t xml:space="preserve">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598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