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636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Blackhawk Modifications, Incorporated, on the occasion of its 20th anniversary; and</w:t>
      </w:r>
    </w:p>
    <w:p w:rsidR="003F3435" w:rsidRDefault="0032493E">
      <w:pPr>
        <w:spacing w:line="480" w:lineRule="auto"/>
        <w:ind w:firstLine="720"/>
        <w:jc w:val="both"/>
      </w:pPr>
      <w:r>
        <w:rPr>
          <w:b/>
        </w:rPr>
        <w:t xml:space="preserve">WHEREAS</w:t>
      </w:r>
      <w:r>
        <w:t xml:space="preserve">, </w:t>
      </w:r>
      <w:r>
        <w:t xml:space="preserve">Blackhawk Modifications was founded in Waco in 1999 under the leadership of Jim Allmon, Dale Griffin, and Matt Shieman; the company is now being aligned with three other aviation-based companies; the four groups, Blackhawk Modifications, Blackhawk Composites, Blackhawk Aerospace Solutions, and Blackhawk Aircraft Sales will be branded as Blackhawk Aerospace; and</w:t>
      </w:r>
    </w:p>
    <w:p w:rsidR="003F3435" w:rsidRDefault="0032493E">
      <w:pPr>
        <w:spacing w:line="480" w:lineRule="auto"/>
        <w:ind w:firstLine="720"/>
        <w:jc w:val="both"/>
      </w:pPr>
      <w:r>
        <w:rPr>
          <w:b/>
        </w:rPr>
        <w:t xml:space="preserve">WHEREAS</w:t>
      </w:r>
      <w:r>
        <w:t xml:space="preserve">, Since its founding, Blackhawk Modifications has grown to become a global leader in providing aircraft updates, modifications, and performance enhancements for turboprop fleets around the world; it has produced technological advancements in engine design and other ancillary products that allow older aircraft to remain in service, and more than 800 clients worldwide are currently flying aircraft with Blackhawk engine upgrades; and</w:t>
      </w:r>
    </w:p>
    <w:p w:rsidR="003F3435" w:rsidRDefault="0032493E">
      <w:pPr>
        <w:spacing w:line="480" w:lineRule="auto"/>
        <w:ind w:firstLine="720"/>
        <w:jc w:val="both"/>
      </w:pPr>
      <w:r>
        <w:rPr>
          <w:b/>
        </w:rPr>
        <w:t xml:space="preserve">WHEREAS</w:t>
      </w:r>
      <w:r>
        <w:t xml:space="preserve">, The company is marking its 20th anniversary with a facility expansion that will double its footprint in Waco and provide a showcase for aircraft that have been refurbished under the successful Phoenix by Blackhawk program; and</w:t>
      </w:r>
    </w:p>
    <w:p w:rsidR="003F3435" w:rsidRDefault="0032493E">
      <w:pPr>
        <w:spacing w:line="480" w:lineRule="auto"/>
        <w:ind w:firstLine="720"/>
        <w:jc w:val="both"/>
      </w:pPr>
      <w:r>
        <w:rPr>
          <w:b/>
        </w:rPr>
        <w:t xml:space="preserve">WHEREAS</w:t>
      </w:r>
      <w:r>
        <w:t xml:space="preserve">, Blackhawk Aerospace will be one of the foremost designers and builders of advanced aircraft and aircraft components and will maintain the superb customer service and product quality that customers have come to expect from Blackhawk;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management and staff of Blackhawk Modifications, Incorporated, on their commitment to innovation and aircraft safety and extend to them best wishes for a memorable 20th anniversary celebration; and, be it further</w:t>
      </w:r>
    </w:p>
    <w:p w:rsidR="003F3435" w:rsidRDefault="0032493E">
      <w:pPr>
        <w:spacing w:line="480" w:lineRule="auto"/>
        <w:ind w:firstLine="720"/>
        <w:jc w:val="both"/>
      </w:pPr>
      <w:r>
        <w:rPr>
          <w:b/>
        </w:rPr>
        <w:t xml:space="preserve">RESOLVED</w:t>
      </w:r>
      <w:r>
        <w:t xml:space="preserve">, </w:t>
      </w:r>
      <w:r>
        <w:t xml:space="preserve">That a copy of this Resolution be prepared for this exemplary company as an expression of esteem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