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662</w:t>
      </w:r>
    </w:p>
    <w:p w:rsidR="003F3435" w:rsidRDefault="003F3435"/>
    <w:p w:rsidR="003F3435" w:rsidRDefault="0032493E">
      <w:pPr>
        <w:spacing w:line="480" w:lineRule="auto"/>
        <w:ind w:firstLine="720"/>
        <w:jc w:val="both"/>
      </w:pPr>
      <w:r>
        <w:rPr>
          <w:b/>
        </w:rPr>
        <w:t xml:space="preserve">WHEREAS</w:t>
      </w:r>
      <w:r>
        <w:t xml:space="preserve">, On April 19, 1836, Isaac Batterson made a unique contribution to the fight for Texas independence, and this occasion is truly deserving of special commemoration; and</w:t>
      </w:r>
    </w:p>
    <w:p w:rsidR="003F3435" w:rsidRDefault="0032493E">
      <w:pPr>
        <w:spacing w:line="480" w:lineRule="auto"/>
        <w:ind w:firstLine="720"/>
        <w:jc w:val="both"/>
      </w:pPr>
      <w:r>
        <w:rPr>
          <w:b/>
        </w:rPr>
        <w:t xml:space="preserve">WHEREAS</w:t>
      </w:r>
      <w:r>
        <w:t xml:space="preserve">, A native of Connecticut, Mr.</w:t>
      </w:r>
      <w:r xml:space="preserve">
        <w:t> </w:t>
      </w:r>
      <w:r>
        <w:t xml:space="preserve">Batterson emigrated to Texas in 1833, and in 1835, he purchased land along Buffalo Bayou in Southeast Texas, establishing a settlement he called Clinton, after his former hometown in the state of New York; he was a friend of General Sam Houston and a supporter of the Texas Revolution; and</w:t>
      </w:r>
    </w:p>
    <w:p w:rsidR="003F3435" w:rsidRDefault="0032493E">
      <w:pPr>
        <w:spacing w:line="480" w:lineRule="auto"/>
        <w:ind w:firstLine="720"/>
        <w:jc w:val="both"/>
      </w:pPr>
      <w:r>
        <w:rPr>
          <w:b/>
        </w:rPr>
        <w:t xml:space="preserve">WHEREAS</w:t>
      </w:r>
      <w:r>
        <w:t xml:space="preserve">, During the final days of the revolution in April 1836, Mr.</w:t>
      </w:r>
      <w:r xml:space="preserve">
        <w:t> </w:t>
      </w:r>
      <w:r>
        <w:t xml:space="preserve">Batterson's settlement was occupied by the army of General Houston, who was maneuvering to engage the Mexican troops led by General Antonio López de Santa Anna; the Texas army's passage was blocked, however, by the rain-swollen waters of Buffalo Bayou, so on April 19, 1836, General Houston ordered his men to tear up the flooring of Mr.</w:t>
      </w:r>
      <w:r xml:space="preserve">
        <w:t> </w:t>
      </w:r>
      <w:r>
        <w:t xml:space="preserve">Batterson's house and build rafts out of the boards; the army subsequently crossed the bayou and, two days later, decisively defeated General Santa Anna at the Battle of San Jacinto, thus ensuring the independence of Texas; and</w:t>
      </w:r>
    </w:p>
    <w:p w:rsidR="003F3435" w:rsidRDefault="0032493E">
      <w:pPr>
        <w:spacing w:line="480" w:lineRule="auto"/>
        <w:ind w:firstLine="720"/>
        <w:jc w:val="both"/>
      </w:pPr>
      <w:r>
        <w:rPr>
          <w:b/>
        </w:rPr>
        <w:t xml:space="preserve">WHEREAS</w:t>
      </w:r>
      <w:r>
        <w:t xml:space="preserve">, The community that Mr.</w:t>
      </w:r>
      <w:r xml:space="preserve">
        <w:t> </w:t>
      </w:r>
      <w:r>
        <w:t xml:space="preserve">Batterson founded is now known as Galena Park, and a Texas Historical Marker marks the site of his house near Buffalo Bayou; he served as the first justice of the peace in Harrisburg County and helped survey the future site of Houston, and he died at the age of 46 on February 19, 1838, a proud citizen of the Republic of Texas; and</w:t>
      </w:r>
    </w:p>
    <w:p w:rsidR="003F3435" w:rsidRDefault="0032493E">
      <w:pPr>
        <w:spacing w:line="480" w:lineRule="auto"/>
        <w:ind w:firstLine="720"/>
        <w:jc w:val="both"/>
      </w:pPr>
      <w:r>
        <w:rPr>
          <w:b/>
        </w:rPr>
        <w:t xml:space="preserve">WHEREAS</w:t>
      </w:r>
      <w:r>
        <w:t xml:space="preserve">, Isaac Batterson played an important role in a pivotal chapter in the struggle for Texas independence, and he has earned the lasting appreciation of the citizens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April 19, 2020, as Isaac Batterson Day in honor of this distinguished Texan.</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662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