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675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Robert L. Price and Dr.</w:t>
      </w:r>
      <w:r xml:space="preserve">
        <w:t> </w:t>
      </w:r>
      <w:r>
        <w:t xml:space="preserve">Charmaine H. Price for their exceptional work in the Dallas community;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Robert Price and Dr.</w:t>
      </w:r>
      <w:r xml:space="preserve">
        <w:t> </w:t>
      </w:r>
      <w:r>
        <w:t xml:space="preserve">Charmaine Price are natives of the Chicago area and have been married to one another for 64 years; they moved to Dallas in 1968 when Mr.</w:t>
      </w:r>
      <w:r xml:space="preserve">
        <w:t> </w:t>
      </w:r>
      <w:r>
        <w:t xml:space="preserve">Price began his longtime career with the Golden State Mutual Life Insurance Company, and they soon became active in a number of civic organizations;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Mr.</w:t>
      </w:r>
      <w:r xml:space="preserve">
        <w:t> </w:t>
      </w:r>
      <w:r>
        <w:t xml:space="preserve">Price began his work in public service by serving as a member of the Dallas Independent School District Board of Education; he held multiple leadership positions on the board, and he cofounded the Black Coalition to Maximize Education; he later served on the board of Dallas Area Rapid Transit; he has managed numerous political campaigns and has participated in a number of civil rights organizations;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graduate of Chicago State University, Dr.</w:t>
      </w:r>
      <w:r xml:space="preserve">
        <w:t> </w:t>
      </w:r>
      <w:r>
        <w:t xml:space="preserve">Charmaine Price earned her doctorate in education at Texas Woman's University; she worked for many years as an educator in the Dallas Independent School District, and her employment included 14 years of service as principal of Harrell Budd Elementary School; in 1995, she founded Seniors Actively Guiding Education, which has had a profound impact on the lives of countless area students;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Mr.</w:t>
      </w:r>
      <w:r xml:space="preserve">
        <w:t> </w:t>
      </w:r>
      <w:r>
        <w:t xml:space="preserve">Price and Dr.</w:t>
      </w:r>
      <w:r xml:space="preserve">
        <w:t> </w:t>
      </w:r>
      <w:r>
        <w:t xml:space="preserve">Price have both served on the boards of many charitable and educational organizations and have received numerous awards for their work; it is truly fitting that they receive special recognition for their outstanding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Robert L. Price and Dr.</w:t>
      </w:r>
      <w:r xml:space="preserve">
        <w:t> </w:t>
      </w:r>
      <w:r>
        <w:t xml:space="preserve">Charmaine H. Price on their countless contributions to the fabric of life in the Dallas community and extend to them best wishes for continued success in all their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this distinguished couple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West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1,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675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