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677</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Rabke Methodist Church on the occasion of its 125th anniversary; and</w:t>
      </w:r>
    </w:p>
    <w:p w:rsidR="003F3435" w:rsidRDefault="003F3435"/>
    <w:p w:rsidR="003F3435" w:rsidRDefault="0032493E">
      <w:pPr>
        <w:spacing w:line="480" w:lineRule="auto"/>
        <w:ind w:firstLine="720"/>
        <w:jc w:val="both"/>
      </w:pPr>
      <w:r>
        <w:rPr>
          <w:b/>
        </w:rPr>
        <w:t xml:space="preserve">WHEREAS</w:t>
      </w:r>
      <w:r>
        <w:t xml:space="preserve">, Rabke Methodist Church traces its roots to a congregation formed in 1894 under the leadership of Fred Vordenbaum, a Methodist missionary, and his wife, Dorothea Rabke, the widow of the community's founder, Adolph Rabke; and</w:t>
      </w:r>
    </w:p>
    <w:p w:rsidR="003F3435" w:rsidRDefault="003F3435"/>
    <w:p w:rsidR="003F3435" w:rsidRDefault="0032493E">
      <w:pPr>
        <w:spacing w:line="480" w:lineRule="auto"/>
        <w:ind w:firstLine="720"/>
        <w:jc w:val="both"/>
      </w:pPr>
      <w:r>
        <w:rPr>
          <w:b/>
        </w:rPr>
        <w:t xml:space="preserve">WHEREAS</w:t>
      </w:r>
      <w:r>
        <w:t xml:space="preserve">, Land for the church was donated by Johanna Rabke, the daughter of Adolph Rabke, and her husband, William Gohlke; other members of the Rabke family were instrumental in building the church, and in 1908, a steeple with a bell was added to the church; and</w:t>
      </w:r>
    </w:p>
    <w:p w:rsidR="003F3435" w:rsidRDefault="003F3435"/>
    <w:p w:rsidR="003F3435" w:rsidRDefault="0032493E">
      <w:pPr>
        <w:spacing w:line="480" w:lineRule="auto"/>
        <w:ind w:firstLine="720"/>
        <w:jc w:val="both"/>
      </w:pPr>
      <w:r>
        <w:rPr>
          <w:b/>
        </w:rPr>
        <w:t xml:space="preserve">WHEREAS</w:t>
      </w:r>
      <w:r>
        <w:t xml:space="preserve">, Through the years, the church has served as a hub for community activities while also ministering to the spiritual needs of its congregation; and</w:t>
      </w:r>
    </w:p>
    <w:p w:rsidR="003F3435" w:rsidRDefault="003F3435"/>
    <w:p w:rsidR="003F3435" w:rsidRDefault="0032493E">
      <w:pPr>
        <w:spacing w:line="480" w:lineRule="auto"/>
        <w:ind w:firstLine="720"/>
        <w:jc w:val="both"/>
      </w:pPr>
      <w:r>
        <w:rPr>
          <w:b/>
        </w:rPr>
        <w:t xml:space="preserve">WHEREAS</w:t>
      </w:r>
      <w:r>
        <w:t xml:space="preserve">, The celebration of the church's 125th anniversary is an opportunity for all to reflect on its rich history and on the events and ministries it has hosted to the benefit of the community;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extend best wishes to the clergy and members of Rabke Methodist Church on the joyous occasion of its 125th anniversary;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the church as an expression of esteem from the Texas Senate.</w:t>
      </w:r>
    </w:p>
    <w:p w:rsidR="003F3435" w:rsidRDefault="003F3435"/>
    <w:p w:rsidR="003F3435" w:rsidRDefault="0032493E">
      <w:pPr>
        <w:spacing w:line="480" w:lineRule="auto"/>
        <w:jc w:val="right"/>
      </w:pPr>
      <w:r>
        <w:t xml:space="preserve">Kolkhorst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677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