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718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Ryan Patrick Wall for achieving the rank of Eagle Scout;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fine young man is a member of Scouts BSA Troop 155 in Georgetown; as he joins the elite corps of Eagles, he will receive the coveted Eagle Badge at a Court of Honor;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Few achieve this distinguished honor; only a small percentage of boys in the Scouts BSA program attain the rank of Eagle Scout;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Following the principles of the Scout oath and promise, Ryan advanced through the ranks of Tenderfoot, Second, First, Star, and Life classes before reaching Eagle Scout;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personable young man displayed leadership through planning, developing, and conducting a service project that benefited his community; for his project, he built a feral cat feeding station at the Williamson County Animal Shelter to protect food from the elements and to help with Trap-Neuter-Return efforts; he is truly a shining example to his fellow Scouts and the young people of Texas;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By becoming an Eagle Scout, Ryan has brought great honor to himself, his family, his troop, his community, and his state;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Ryan Patrick Wall on earning this prestigious honor and congratulate him on his outstanding achievement;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</w:t>
      </w:r>
      <w:r>
        <w:t xml:space="preserve"> That a copy of this Resolution be prepared for Eagle Scout Wall as an expression of esteem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Schwertner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8,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718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