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2493E">
      <w:pPr>
        <w:spacing w:line="480" w:lineRule="auto"/>
        <w:jc w:val="center"/>
      </w:pPr>
      <w:r>
        <w:rPr>
          <w:b/>
        </w:rPr>
        <w:t xml:space="preserve">SENATE RESOLUTION NO. 723</w:t>
      </w:r>
    </w:p>
    <w:p w:rsidR="003F3435" w:rsidRDefault="003F3435"/>
    <w:p w:rsidR="003F3435" w:rsidRDefault="0032493E">
      <w:pPr>
        <w:jc w:val="center"/>
      </w:pPr>
      <w:r>
        <w:rPr>
          <w:b/>
        </w:rPr>
        <w:t xml:space="preserve">In Memory</w:t>
      </w:r>
    </w:p>
    <w:p w:rsidR="003F3435" w:rsidRDefault="0032493E">
      <w:pPr>
        <w:jc w:val="center"/>
      </w:pPr>
      <w:r>
        <w:rPr>
          <w:b/>
        </w:rPr>
        <w:t xml:space="preserve">of</w:t>
      </w:r>
    </w:p>
    <w:p w:rsidR="003F3435" w:rsidRDefault="0032493E">
      <w:pPr>
        <w:jc w:val="center"/>
      </w:pPr>
      <w:r>
        <w:rPr>
          <w:b/>
        </w:rPr>
        <w:t xml:space="preserve">Mary Kelly Woodard</w:t>
      </w:r>
    </w:p>
    <w:p w:rsidR="003F3435" w:rsidRDefault="003F3435"/>
    <w:p w:rsidR="003F3435" w:rsidRDefault="003F3435"/>
    <w:p w:rsidR="003F3435" w:rsidRDefault="0032493E">
      <w:pPr>
        <w:spacing w:before="240"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A rich and purposeful life drew to a close with the passing of Mary Kelly Woodard of Hideaway on April 5, 2019, at the age of 83;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The daughter of Eugene and Catherine Kelly, the former Mary Kelly was born in Scranton, Pennsylvania, on November 13, 1935, and grew up with a sister, Helen; she graduated from the Mercy Hospital School of Nursing in 1956, and she went on to earn a bachelor's degree from East Texas State University and a master's degree from The University of Texas at Arlington;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After working at a United States Army hospital in Stuttgart, Germany, Mary returned home to Pennsylvania and served as an emergency room, intensive care unit, and charge nurse at Riddle Memorial Hospital; she left practical nursing in 1970 to join the Health Care Financing Administration and received a promotional transfer to the Dallas regional office in 1977;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This cherished woman shared a fulfilling union of 23 years with her first husband, John Ace, until his death; fortunate enough to find love again, she exchanged vows with Bill Woodard in 1985, and they enjoyed a rewarding marriage that spanned more than three decades; Mrs.</w:t>
      </w:r>
      <w:r xml:space="preserve">
        <w:t> </w:t>
      </w:r>
      <w:r>
        <w:t xml:space="preserve">Woodard was the devoted mother of two children, Mike and Kathy, and a stepdaughter, Wendy, and she also took great pride in her grandchildren, Ashlyn, Meredith, and Carly, and her great-grandchildren, Macey, Aryn, and Karsyn;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In retirement, the couple moved to Hideaway, where Mrs.</w:t>
      </w:r>
      <w:r xml:space="preserve">
        <w:t> </w:t>
      </w:r>
      <w:r>
        <w:t xml:space="preserve">Woodard delighted in socializing at the Hideaway Dance Club and the Hideaway Classic Car Club and playing golf with her husband; moreover, she was a valued congregant at the First Presbyterian Church in Tyler;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Mary Kelly Woodard possessed a generosity of spirit that expressed itself in myriad ways, and she enriched the lives of countless people with her warmth and kindness; now, therefore, be it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RESOLVED</w:t>
      </w:r>
      <w:r>
        <w:t xml:space="preserve">, That the Senate of the State of Texas, 86th Legislature, hereby pay tribute to the memory of Mary Kelly Woodard and extend sincere condolences to her relatives and friends; and, be it further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RESOLVED</w:t>
      </w:r>
      <w:r>
        <w:t xml:space="preserve">, That an official copy of this Resolution be prepared for her family and that when the Texas Senate adjourns this day, it do so in memory of Mary Kelly Woodard.</w:t>
      </w:r>
    </w:p>
    <w:p w:rsidR="003F3435" w:rsidRDefault="003F3435"/>
    <w:p w:rsidR="003F3435" w:rsidRDefault="0032493E">
      <w:pPr>
        <w:spacing w:line="480" w:lineRule="auto"/>
        <w:jc w:val="right"/>
      </w:pPr>
      <w:r>
        <w:t xml:space="preserve">Hughes</w:t>
      </w:r>
    </w:p>
    <w:p w:rsidR="003F3435" w:rsidRDefault="0032493E">
      <w:pPr>
        <w:ind w:start="4320"/>
        <w:jc w:val="left"/>
      </w:pPr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br w:type="text-wrapping" w:clear="all"/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I hereby certify that the above Resolution was adopted by the Senate on May 9, 2019, by a rising vote.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Member, Texas Senate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S.R.</w:t>
    </w:r>
    <w:r xml:space="preserve">
      <w:t> </w:t>
    </w:r>
    <w:r>
      <w:t xml:space="preserve">No.</w:t>
    </w:r>
    <w:r xml:space="preserve">
      <w:t> </w:t>
    </w:r>
    <w:r>
      <w:t xml:space="preserve">723</w:t>
    </w:r>
  </w:p>
  <w:p w:rsidR="003F3435" w:rsidRDefault="003F3435"/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