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733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Robert Duncan for his exceptional accomplishments in public service as a member of the Texas Legislature and as a chancellor of the Texas Tech University System; and</w:t>
      </w:r>
    </w:p>
    <w:p w:rsidR="003F3435" w:rsidRDefault="0032493E">
      <w:pPr>
        <w:spacing w:line="480" w:lineRule="auto"/>
        <w:ind w:firstLine="720"/>
        <w:jc w:val="both"/>
      </w:pPr>
      <w:r>
        <w:rPr>
          <w:b/>
        </w:rPr>
        <w:t xml:space="preserve">WHEREAS</w:t>
      </w:r>
      <w:r>
        <w:t xml:space="preserve">, Robert Duncan is a native West Texan and a graduate of the Texas Tech University School of Law; after his graduation, he joined the Lubbock law firm of Crenshaw, Dupree and Milam, where he was a partner for more than 25 years; and</w:t>
      </w:r>
    </w:p>
    <w:p w:rsidR="003F3435" w:rsidRDefault="0032493E">
      <w:pPr>
        <w:spacing w:line="480" w:lineRule="auto"/>
        <w:ind w:firstLine="720"/>
        <w:jc w:val="both"/>
      </w:pPr>
      <w:r>
        <w:rPr>
          <w:b/>
        </w:rPr>
        <w:t xml:space="preserve">WHEREAS</w:t>
      </w:r>
      <w:r>
        <w:t xml:space="preserve">, During the 71st Legislature, he served as general counsel to the Senate Committee on State Affairs; he was elected to the Texas House of Representatives in 1992, and he was named House Freshman of the Year and Republican Freshman of the Year by his colleagues; during his tenure in the House, he played an important role in crafting the tort reform package and in passing legislation to improve the Texas Department of Insurance; and</w:t>
      </w:r>
    </w:p>
    <w:p w:rsidR="003F3435" w:rsidRDefault="0032493E">
      <w:pPr>
        <w:spacing w:line="480" w:lineRule="auto"/>
        <w:ind w:firstLine="720"/>
        <w:jc w:val="both"/>
      </w:pPr>
      <w:r>
        <w:rPr>
          <w:b/>
        </w:rPr>
        <w:t xml:space="preserve">WHEREAS</w:t>
      </w:r>
      <w:r>
        <w:t xml:space="preserve">, He was elected in 1996 to the Texas Senate, where he served with distinction until 2014; he was chair of the Committee on State Affairs and is noted for resurrecting the boll weevil eradication program and for serving as an advocate for judicial selection reform and higher education funding; he was instrumental in the creation of such initiatives as the National Research University Fund and the Texas Research Incentive Program; and</w:t>
      </w:r>
    </w:p>
    <w:p w:rsidR="003F3435" w:rsidRDefault="0032493E">
      <w:pPr>
        <w:spacing w:line="480" w:lineRule="auto"/>
        <w:ind w:firstLine="720"/>
        <w:jc w:val="both"/>
      </w:pPr>
      <w:r>
        <w:rPr>
          <w:b/>
        </w:rPr>
        <w:t xml:space="preserve">WHEREAS</w:t>
      </w:r>
      <w:r>
        <w:t xml:space="preserve">, Senator Duncan became the fourth chancellor of the Texas Tech University System on July 7, 2014; under his exemplary leadership, the system experienced record-setting growth and established procedures to ensure its long-term prosperity and sustainability; he was instrumental in the creation of the innovative School of Veterinary Medicine in Amarillo, the Woody L. Hunt School of Dental Medicine in El Paso, and the Texas Tech Mental Health Institute; and</w:t>
      </w:r>
    </w:p>
    <w:p w:rsidR="003F3435" w:rsidRDefault="0032493E">
      <w:pPr>
        <w:spacing w:line="480" w:lineRule="auto"/>
        <w:ind w:firstLine="720"/>
        <w:jc w:val="both"/>
      </w:pPr>
      <w:r>
        <w:rPr>
          <w:b/>
        </w:rPr>
        <w:t xml:space="preserve">WHEREAS</w:t>
      </w:r>
      <w:r>
        <w:t xml:space="preserve">, A highly effective legislator and administrator in higher education, he has had a positive impact on our state, and it is truly fitting that he receive special recognition for his many achievements;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Robert Duncan on his outstanding service to the people of Texas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Seliger, 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