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736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Aaron A. Ard</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Family and friends will long cherish their memories of Aaron A. Ard of Waco, who passed away on May 3, 2019, at the age of 84; and</w:t>
      </w:r>
    </w:p>
    <w:p w:rsidR="003F3435" w:rsidRDefault="0032493E">
      <w:pPr>
        <w:spacing w:line="480" w:lineRule="auto"/>
        <w:ind w:firstLine="720"/>
        <w:jc w:val="both"/>
      </w:pPr>
      <w:r>
        <w:rPr>
          <w:b/>
        </w:rPr>
        <w:t xml:space="preserve">WHEREAS</w:t>
      </w:r>
      <w:r>
        <w:t xml:space="preserve">, The son of Samuel Ard and Lessie Harrell Ard, Aaron Ard was born in Florence, South Carolina, on December 11, 1934, and grew up with two sisters and a brother; he joined the United States Air Force, and over the course of a military career that spanned 22 years, he served his country during both the Korean War and the Vietnam War; following his retirement, he worked for Ram Aircraft for 18 years; and</w:t>
      </w:r>
    </w:p>
    <w:p w:rsidR="003F3435" w:rsidRDefault="0032493E">
      <w:pPr>
        <w:spacing w:line="480" w:lineRule="auto"/>
        <w:ind w:firstLine="720"/>
        <w:jc w:val="both"/>
      </w:pPr>
      <w:r>
        <w:rPr>
          <w:b/>
        </w:rPr>
        <w:t xml:space="preserve">WHEREAS</w:t>
      </w:r>
      <w:r>
        <w:t xml:space="preserve">, Mr.</w:t>
      </w:r>
      <w:r xml:space="preserve">
        <w:t> </w:t>
      </w:r>
      <w:r>
        <w:t xml:space="preserve">Ard and his wife, Barbara, shared a rewarding marriage that spanned nearly six decades; he was the devoted father of three sons, David, who preceded him in death, Aaron, and Donald; through the years, he welcomed into his treasured family six grandchildren, Dennis, Matthew, Cody, Steven, Jacob, and Erin; and</w:t>
      </w:r>
    </w:p>
    <w:p w:rsidR="003F3435" w:rsidRDefault="0032493E">
      <w:pPr>
        <w:spacing w:line="480" w:lineRule="auto"/>
        <w:ind w:firstLine="720"/>
        <w:jc w:val="both"/>
      </w:pPr>
      <w:r>
        <w:rPr>
          <w:b/>
        </w:rPr>
        <w:t xml:space="preserve">WHEREAS</w:t>
      </w:r>
      <w:r>
        <w:t xml:space="preserve">,</w:t>
      </w:r>
      <w:r>
        <w:t xml:space="preserve"> Deeply dedicated to his family, his faith, and his country, Aaron Ard earned the lasting respect and admiration of all who were privileged to know him, and he will forever hold a special place in the hearts of his loved ones;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Aaron Ard and extend sincere condolences to all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Aaron A. Ard.</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13,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736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