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741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Robert G. Gonzalez Sr.</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Robert G. Gonzalez Sr., who died April</w:t>
      </w:r>
      <w:r xml:space="preserve">
        <w:t> </w:t>
      </w:r>
      <w:r>
        <w:t xml:space="preserve">20, 2019, at the age of 85; and</w:t>
      </w:r>
    </w:p>
    <w:p w:rsidR="003F3435" w:rsidRDefault="0032493E">
      <w:pPr>
        <w:spacing w:line="480" w:lineRule="auto"/>
        <w:ind w:firstLine="720"/>
        <w:jc w:val="both"/>
      </w:pPr>
      <w:r>
        <w:rPr>
          <w:b/>
        </w:rPr>
        <w:t xml:space="preserve">WHEREAS</w:t>
      </w:r>
      <w:r>
        <w:t xml:space="preserve">, Robert Gonzalez Sr. was born on March 2, 1934, in Refugio, to Lalo and Anita Gonzalez; he served the nation with distinction in the United States Army as a rifle master and a tank driver; he was a successful entrepreneur who owned and operated several businesses in Robstown; and</w:t>
      </w:r>
    </w:p>
    <w:p w:rsidR="003F3435" w:rsidRDefault="0032493E">
      <w:pPr>
        <w:spacing w:line="480" w:lineRule="auto"/>
        <w:ind w:firstLine="720"/>
        <w:jc w:val="both"/>
      </w:pPr>
      <w:r>
        <w:rPr>
          <w:b/>
        </w:rPr>
        <w:t xml:space="preserve">WHEREAS</w:t>
      </w:r>
      <w:r>
        <w:t xml:space="preserve">, Mr. Gonzalez was devoted to his family; he was blessed with three children, Robert Gonzalez Jr., Sandra Gonzalez, and the late Sylvia Gonzalez Landeros, by his first wife, Emilia Gonzalez, and he was blessed with two stepchildren, Felipe Zuniga and Margarita Zuniga, by his second wife, the late Marie Zuniga Gonzalez; his six grandchildren and his great-grandson were a source of much pride and joy for him; and</w:t>
      </w:r>
    </w:p>
    <w:p w:rsidR="003F3435" w:rsidRDefault="0032493E">
      <w:pPr>
        <w:spacing w:line="480" w:lineRule="auto"/>
        <w:ind w:firstLine="720"/>
        <w:jc w:val="both"/>
      </w:pPr>
      <w:r>
        <w:rPr>
          <w:b/>
        </w:rPr>
        <w:t xml:space="preserve">WHEREAS</w:t>
      </w:r>
      <w:r>
        <w:t xml:space="preserve">, A man of courage, strength, and generosity, he gave unselfishly to others, and his wisdom, warmth, and valued counsel will not be forgotten by those who were privileged to share in his life; and</w:t>
      </w:r>
    </w:p>
    <w:p w:rsidR="003F3435" w:rsidRDefault="0032493E">
      <w:pPr>
        <w:spacing w:line="480" w:lineRule="auto"/>
        <w:ind w:firstLine="720"/>
        <w:jc w:val="both"/>
      </w:pPr>
      <w:r>
        <w:rPr>
          <w:b/>
        </w:rPr>
        <w:t xml:space="preserve">WHEREAS</w:t>
      </w:r>
      <w:r>
        <w:t xml:space="preserve">, Robert Gonzalez was beloved by many, and he leaves behind memories that will be treasured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Robert G. Gonzalez Sr.;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Robert G. Gonzalez Sr.</w:t>
      </w:r>
    </w:p>
    <w:p w:rsidR="003F3435" w:rsidRDefault="003F3435"/>
    <w:p w:rsidR="003F3435" w:rsidRDefault="0032493E">
      <w:pPr>
        <w:spacing w:line="480" w:lineRule="auto"/>
        <w:jc w:val="right"/>
      </w:pPr>
      <w:r>
        <w:t xml:space="preserve">Hinojosa</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15,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741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