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794</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Frank Torres, who has been reappointed to the Texas Emergency Services Retirement System Board of Trustees; and</w:t>
      </w:r>
    </w:p>
    <w:p w:rsidR="003F3435" w:rsidRDefault="0032493E">
      <w:pPr>
        <w:spacing w:line="480" w:lineRule="auto"/>
        <w:ind w:firstLine="720"/>
        <w:jc w:val="both"/>
      </w:pPr>
      <w:r>
        <w:rPr>
          <w:b/>
        </w:rPr>
        <w:t xml:space="preserve">WHEREAS</w:t>
      </w:r>
      <w:r>
        <w:t xml:space="preserve">, The Texas Emergency Services Retirement System administers a pension system and death and disability benefits for more than 200 volunteer fire and emergency departments across the state; and</w:t>
      </w:r>
    </w:p>
    <w:p w:rsidR="003F3435" w:rsidRDefault="0032493E">
      <w:pPr>
        <w:spacing w:line="480" w:lineRule="auto"/>
        <w:ind w:firstLine="720"/>
        <w:jc w:val="both"/>
      </w:pPr>
      <w:r>
        <w:rPr>
          <w:b/>
        </w:rPr>
        <w:t xml:space="preserve">WHEREAS</w:t>
      </w:r>
      <w:r>
        <w:t xml:space="preserve">, Frank Torres is the executive director of Willacy County Emergency Medical Services, Incorporated; he currently serves as the chair of the Texas Emergency Services Retirement System Board of Trustees; and</w:t>
      </w:r>
    </w:p>
    <w:p w:rsidR="003F3435" w:rsidRDefault="0032493E">
      <w:pPr>
        <w:spacing w:line="480" w:lineRule="auto"/>
        <w:ind w:firstLine="720"/>
        <w:jc w:val="both"/>
      </w:pPr>
      <w:r>
        <w:rPr>
          <w:b/>
        </w:rPr>
        <w:t xml:space="preserve">WHEREAS</w:t>
      </w:r>
      <w:r>
        <w:t xml:space="preserve">, Mr.</w:t>
      </w:r>
      <w:r xml:space="preserve">
        <w:t> </w:t>
      </w:r>
      <w:r>
        <w:t xml:space="preserve">Torres brings a wealth of relevant experience to his service on the system's board of trustees; a captain and former chief of the Raymondville Fire Department, he is also a member of the Texas Ambulance Association, the State Firefighters' and Fire Marshals' Association of Texas, and the Texas Association of Public Employee Retirement Systems; and</w:t>
      </w:r>
    </w:p>
    <w:p w:rsidR="003F3435" w:rsidRDefault="0032493E">
      <w:pPr>
        <w:spacing w:line="480" w:lineRule="auto"/>
        <w:ind w:firstLine="720"/>
        <w:jc w:val="both"/>
      </w:pPr>
      <w:r>
        <w:rPr>
          <w:b/>
        </w:rPr>
        <w:t xml:space="preserve">WHEREAS</w:t>
      </w:r>
      <w:r>
        <w:t xml:space="preserve">, Frank Torres has served the emergency responders of the state with distinction through his work with the Texas Emergency Services Retirement System Board of Trustees, and it is truly fitting that he receive special recognition; now, therefore, be it</w:t>
      </w:r>
    </w:p>
    <w:p w:rsidR="003F3435" w:rsidRDefault="0032493E">
      <w:pPr>
        <w:spacing w:line="480" w:lineRule="auto"/>
        <w:ind w:firstLine="720"/>
        <w:jc w:val="both"/>
      </w:pPr>
      <w:r>
        <w:rPr>
          <w:b/>
        </w:rPr>
        <w:t xml:space="preserve">RESOLVED</w:t>
      </w:r>
      <w:r>
        <w:t xml:space="preserve">, That the Senate of the State of Texas, 86th Legislature, hereby commend Frank Torres on his outstanding service with the Texas Emergency Services Retirement System Board of Trustees and extend to him best wishes for continued success with the organization; and, be it further</w:t>
      </w:r>
    </w:p>
    <w:p w:rsidR="003F3435" w:rsidRDefault="0032493E">
      <w:pPr>
        <w:spacing w:line="480" w:lineRule="auto"/>
        <w:ind w:firstLine="720"/>
        <w:jc w:val="both"/>
      </w:pPr>
      <w:r>
        <w:rPr>
          <w:b/>
        </w:rPr>
        <w:t xml:space="preserve">RESOLVED</w:t>
      </w:r>
      <w:r>
        <w:t xml:space="preserve">, That a copy of this Resolution be prepared for him as an expression of esteem from the Texas Senate.</w:t>
      </w:r>
    </w:p>
    <w:p w:rsidR="003F3435" w:rsidRDefault="003F3435"/>
    <w:p w:rsidR="003F3435" w:rsidRDefault="0032493E">
      <w:pPr>
        <w:spacing w:line="480" w:lineRule="auto"/>
        <w:jc w:val="right"/>
      </w:pPr>
      <w:r>
        <w:t xml:space="preserve">Lucio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21,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794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