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859</w:t>
      </w:r>
    </w:p>
    <w:p w:rsidR="003F3435" w:rsidRDefault="003F3435"/>
    <w:p w:rsidR="003F3435" w:rsidRDefault="0032493E">
      <w:pPr>
        <w:spacing w:line="480" w:lineRule="auto"/>
        <w:ind w:firstLine="720"/>
        <w:jc w:val="both"/>
      </w:pPr>
      <w:r>
        <w:rPr>
          <w:b/>
        </w:rPr>
        <w:t xml:space="preserve">WHEREAS</w:t>
      </w:r>
      <w:r>
        <w:t xml:space="preserve">, Proud members of the Republican Women of Wood County are marking the 20th anniversary of their organization's founding in 2019; and</w:t>
      </w:r>
    </w:p>
    <w:p w:rsidR="003F3435" w:rsidRDefault="0032493E">
      <w:pPr>
        <w:spacing w:line="480" w:lineRule="auto"/>
        <w:ind w:firstLine="720"/>
        <w:jc w:val="both"/>
      </w:pPr>
      <w:r>
        <w:rPr>
          <w:b/>
        </w:rPr>
        <w:t xml:space="preserve">WHEREAS</w:t>
      </w:r>
      <w:r>
        <w:t xml:space="preserve">, On May 6, 1999, 10 women from the county met in the Mineola home of Margaret Hoke to form the group; they duly applied for membership in the Texas Federation of Republican Women; and</w:t>
      </w:r>
    </w:p>
    <w:p w:rsidR="003F3435" w:rsidRDefault="0032493E">
      <w:pPr>
        <w:spacing w:line="480" w:lineRule="auto"/>
        <w:ind w:firstLine="720"/>
        <w:jc w:val="both"/>
      </w:pPr>
      <w:r>
        <w:rPr>
          <w:b/>
        </w:rPr>
        <w:t xml:space="preserve">WHEREAS</w:t>
      </w:r>
      <w:r>
        <w:t xml:space="preserve">, The organization received acceptance from the TFRW and held a meeting at LaSalle Restaurant on July 8; at this gathering, the members welcomed eight more women into the club, and they began planning their first fund-raising event, a vintage fashion show and luncheon held in October; the following year, the group launched its Taste of East Texas fund-raiser, which has become a highly popular annual event; and</w:t>
      </w:r>
    </w:p>
    <w:p w:rsidR="003F3435" w:rsidRDefault="0032493E">
      <w:pPr>
        <w:spacing w:line="480" w:lineRule="auto"/>
        <w:ind w:firstLine="720"/>
        <w:jc w:val="both"/>
      </w:pPr>
      <w:r>
        <w:rPr>
          <w:b/>
        </w:rPr>
        <w:t xml:space="preserve">WHEREAS</w:t>
      </w:r>
      <w:r>
        <w:t xml:space="preserve">, Over the years, the Republican Women of Wood County has benefited from the dedicated leadership of a number of able presidents, and this tradition continues today under the guidance of current president Sharon Bradford of Alba; and</w:t>
      </w:r>
    </w:p>
    <w:p w:rsidR="003F3435" w:rsidRDefault="0032493E">
      <w:pPr>
        <w:spacing w:line="480" w:lineRule="auto"/>
        <w:ind w:firstLine="720"/>
        <w:jc w:val="both"/>
      </w:pPr>
      <w:r>
        <w:rPr>
          <w:b/>
        </w:rPr>
        <w:t xml:space="preserve">WHEREAS</w:t>
      </w:r>
      <w:r>
        <w:t xml:space="preserve">, The members of the Republican Women of Wood County have worked tirelessly for two decades to advance the important goals of the Republican Party, and it is truly a pleasure to recognize them for their contributions;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commemorate the 20th anniversary of the founding of the Republican Women of Wood County and extend to its members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the organization as an expression of high regard by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859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