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Victor Apodaca III</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El Paso in mourning the loss of Victor "Trae" Apodaca III, who died April 23, 2019, at the age of 55; and</w:t>
      </w:r>
    </w:p>
    <w:p w:rsidR="003F3435" w:rsidRDefault="0032493E">
      <w:pPr>
        <w:spacing w:line="480" w:lineRule="auto"/>
        <w:ind w:firstLine="720"/>
        <w:jc w:val="both"/>
      </w:pPr>
      <w:r>
        <w:rPr>
          <w:b/>
        </w:rPr>
        <w:t xml:space="preserve">WHEREAS</w:t>
      </w:r>
      <w:r>
        <w:t xml:space="preserve">, Born September 5, 1963, Trae Apodaca was an esteemed member of the community, and he enriched the lives of all who knew him through his kind nature, his gentle spirit, and his sincere concern for others; and</w:t>
      </w:r>
    </w:p>
    <w:p w:rsidR="003F3435" w:rsidRDefault="0032493E">
      <w:pPr>
        <w:spacing w:line="480" w:lineRule="auto"/>
        <w:ind w:firstLine="720"/>
        <w:jc w:val="both"/>
      </w:pPr>
      <w:r>
        <w:rPr>
          <w:b/>
        </w:rPr>
        <w:t xml:space="preserve">WHEREAS</w:t>
      </w:r>
      <w:r>
        <w:t xml:space="preserve">,</w:t>
      </w:r>
      <w:r>
        <w:t xml:space="preserve"> Trae demonstrated a desire to help others while still a young man, and he took great joy in teaching his sister how to swim and drive a car; his thoughtfulness remained steadfast throughout his life, and he was noted for actively supporting his loved ones' professions, interests, and hobbies; and</w:t>
      </w:r>
    </w:p>
    <w:p w:rsidR="003F3435" w:rsidRDefault="0032493E">
      <w:pPr>
        <w:spacing w:line="480" w:lineRule="auto"/>
        <w:ind w:firstLine="720"/>
        <w:jc w:val="both"/>
      </w:pPr>
      <w:r>
        <w:rPr>
          <w:b/>
        </w:rPr>
        <w:t xml:space="preserve">WHEREAS</w:t>
      </w:r>
      <w:r>
        <w:t xml:space="preserve">, Trae's true passion was in the hospitality business, and he enjoyed a long career as the owner of Café Central, a premier upscale restaurant in Downtown El Paso; he became a local icon of the restaurant industry, and he sold his establishment in 2009 after 18 years of running the business; he then entered the bail bond business as the owner and operator of Apodaca Bail Bonds; and</w:t>
      </w:r>
    </w:p>
    <w:p w:rsidR="003F3435" w:rsidRDefault="0032493E">
      <w:pPr>
        <w:spacing w:line="480" w:lineRule="auto"/>
        <w:ind w:firstLine="720"/>
        <w:jc w:val="both"/>
      </w:pPr>
      <w:r>
        <w:rPr>
          <w:b/>
        </w:rPr>
        <w:t xml:space="preserve">WHEREAS</w:t>
      </w:r>
      <w:r>
        <w:t xml:space="preserve">, A loving and supportive family man, Trae shared a life of devotion with Shirlyn Apodaca, and he was blessed with three children, who enriched his life immeasurably; and</w:t>
      </w:r>
    </w:p>
    <w:p w:rsidR="003F3435" w:rsidRDefault="0032493E">
      <w:pPr>
        <w:spacing w:line="480" w:lineRule="auto"/>
        <w:ind w:firstLine="720"/>
        <w:jc w:val="both"/>
      </w:pPr>
      <w:r>
        <w:rPr>
          <w:b/>
        </w:rPr>
        <w:t xml:space="preserve">WHEREAS</w:t>
      </w:r>
      <w:r>
        <w:t xml:space="preserve">, Trae Apodaca cherished time spent with friends and loved ones, and he was always there for them in times of need; he was known for his love of family, food, dogs, and good wine,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Victor Apodaca III;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Victor Apodaca III.</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