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987080" w:rsidTr="00987080">
        <w:trPr>
          <w:cantSplit/>
          <w:tblHeader/>
        </w:trPr>
        <w:tc>
          <w:tcPr>
            <w:tcW w:w="18713" w:type="dxa"/>
            <w:gridSpan w:val="3"/>
          </w:tcPr>
          <w:p w:rsidR="004D3BBE" w:rsidRDefault="00FE2B3F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25</w:t>
            </w:r>
          </w:p>
          <w:p w:rsidR="004D3BBE" w:rsidRDefault="00FE2B3F">
            <w:pPr>
              <w:ind w:left="650"/>
              <w:jc w:val="center"/>
            </w:pPr>
            <w:r>
              <w:t>Senate Amendments</w:t>
            </w:r>
          </w:p>
          <w:p w:rsidR="004D3BBE" w:rsidRDefault="00FE2B3F">
            <w:pPr>
              <w:ind w:left="650"/>
              <w:jc w:val="center"/>
            </w:pPr>
            <w:r>
              <w:t>Section-by-Section Analysis</w:t>
            </w:r>
          </w:p>
          <w:p w:rsidR="004D3BBE" w:rsidRDefault="004D3BBE">
            <w:pPr>
              <w:jc w:val="center"/>
            </w:pPr>
          </w:p>
        </w:tc>
      </w:tr>
      <w:tr w:rsidR="004D3BBE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4D3BBE" w:rsidRDefault="00FE2B3F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D3BBE" w:rsidRDefault="00FE2B3F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D3BBE" w:rsidRDefault="00FE2B3F">
            <w:pPr>
              <w:jc w:val="center"/>
            </w:pPr>
            <w:r>
              <w:t>CONFERENCE</w:t>
            </w:r>
          </w:p>
        </w:tc>
      </w:tr>
      <w:tr w:rsidR="004D3BBE">
        <w:tc>
          <w:tcPr>
            <w:tcW w:w="6473" w:type="dxa"/>
          </w:tcPr>
          <w:p w:rsidR="004D3BBE" w:rsidRDefault="00FE2B3F">
            <w:pPr>
              <w:jc w:val="both"/>
            </w:pPr>
            <w:r>
              <w:t>SECTION 1.  Subchapter B, Chapter 531, Government Code, is amended by adding Section 531.024141 to read as follows: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Sec. 531.024141.  PILOT PROGRAM FOR PROVIDING MEDICAL TRANSPORTATION PROGRAM SERVICES TO PREGNANT WOMEN AND NEW MOTHERS.  (a)  In this section: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(1)  "Demand response transportation services" means medical transportation program services that are provided by dispatching a transportation service provider's vehicle in response to a request from a client or by a shared one-way trip.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(2)  "Managed transportation organization" has the meaning assigned by Section 533.00257.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(3)  "Medicaid managed care organization" means a managed care organization as defined by Section 533.001 that contracts with the commission under Chapter 533 to provide health care services to Medicaid recipients.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(4)  "Medical transportation program" has the meaning assigned by Section 531.02414.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(b)  The commission, in collaboration with the Maternal Mortality and Morbidity Task Force established under Chapter 34, Health and Safety Code, shall develop and, not later than September 1, 2020, implement a pilot program in at least one health care service region, as defined by Section 533.001, that allows for a managed transportation organization that participates in the pilot program to arrange for and provide medical transportation program services to: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(1)  a woman who is enrolled in the STAR Medicaid managed care program during the woman's pregnancy and after she delivers; and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lastRenderedPageBreak/>
              <w:t>(2)  the child of a woman described by Subdivision (1) who accompanies the woman.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(c)  A managed transportation organization that participates in the pilot program shall: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(1)  arrange for and provide the medical transportation program services described by Subsection (b) in a manner that does not result in additional costs to Medicaid or the commission;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(2)  arrange for and provide demand response transportation services, including, to the extent allowed by law, through a transportation network company as defined by Section 2402.001, Occupations Code, to a woman described by Subsection (b) if: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 xml:space="preserve">(A)  the request for transportation services is made during </w:t>
            </w:r>
            <w:r w:rsidRPr="00987080">
              <w:rPr>
                <w:highlight w:val="lightGray"/>
                <w:u w:val="single"/>
              </w:rPr>
              <w:t>the two working days</w:t>
            </w:r>
            <w:r w:rsidRPr="00502715">
              <w:rPr>
                <w:u w:val="single"/>
              </w:rPr>
              <w:t xml:space="preserve"> before </w:t>
            </w:r>
            <w:r w:rsidRPr="00987080">
              <w:rPr>
                <w:highlight w:val="lightGray"/>
                <w:u w:val="single"/>
              </w:rPr>
              <w:t>the date</w:t>
            </w:r>
            <w:r>
              <w:rPr>
                <w:u w:val="single"/>
              </w:rPr>
              <w:t xml:space="preserve"> the woman requires transportation in order to receive a covered health care service; or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(B)  the woman receiving medical transportation program services needs to travel directly to and from a location to receive a covered health care service and cannot be a participant in a shared trip; and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(3)  ensure that the managed transportation organization and the managed care organization through which a woman described by Subsection (b) receives health care services effectively share information and coordinate services for the woman.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(d)  In developing the pilot program, the commission shall ensure that a managed transportation organization participating in the pilot program provides medical transportation services in a safe and efficient manner.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lastRenderedPageBreak/>
              <w:t>(e)  Not later than December 1, 2020, the commission shall report to the legislature on the implementation of the pilot program.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(f)  The commission shall evaluate the results of the pilot program and determine whether the program: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(1)  is cost-effective;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(2)  improves the efficiency and quality of services provided under the medical transportation program; and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(3)  is effective in: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(A)  increasing access to prenatal and postpartum health care services;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(B)  reducing pregnancy-related complications; and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(C)  decreasing the rate of missed appointments for covered health care services by women enrolled in the STAR Medicaid managed care program.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(g)  Not later than December 1, 2022, the commission shall submit a report to the legislature on the results of the pilot program. The commission shall include in the report a recommendation regarding whether the pilot program should continue, be expanded, or terminate.</w:t>
            </w:r>
          </w:p>
          <w:p w:rsidR="00987080" w:rsidRDefault="00FE2B3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(h)  The executive commissioner </w:t>
            </w:r>
          </w:p>
          <w:p w:rsidR="00987080" w:rsidRDefault="00987080">
            <w:pPr>
              <w:jc w:val="both"/>
              <w:rPr>
                <w:u w:val="single"/>
              </w:rPr>
            </w:pPr>
          </w:p>
          <w:p w:rsidR="00987080" w:rsidRDefault="00987080">
            <w:pPr>
              <w:jc w:val="both"/>
              <w:rPr>
                <w:u w:val="single"/>
              </w:rPr>
            </w:pPr>
          </w:p>
          <w:p w:rsidR="00987080" w:rsidRDefault="00987080">
            <w:pPr>
              <w:jc w:val="both"/>
              <w:rPr>
                <w:u w:val="single"/>
              </w:rPr>
            </w:pPr>
          </w:p>
          <w:p w:rsidR="00987080" w:rsidRDefault="00987080">
            <w:pPr>
              <w:jc w:val="both"/>
              <w:rPr>
                <w:u w:val="single"/>
              </w:rPr>
            </w:pPr>
          </w:p>
          <w:p w:rsidR="004D3BBE" w:rsidRDefault="00FE2B3F">
            <w:pPr>
              <w:jc w:val="both"/>
            </w:pPr>
            <w:r>
              <w:rPr>
                <w:u w:val="single"/>
              </w:rPr>
              <w:t>may adopt rules to implement this section.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(i)  This section expires September 1, 2023.</w:t>
            </w:r>
          </w:p>
          <w:p w:rsidR="004D3BBE" w:rsidRDefault="004D3BBE">
            <w:pPr>
              <w:jc w:val="both"/>
            </w:pPr>
          </w:p>
        </w:tc>
        <w:tc>
          <w:tcPr>
            <w:tcW w:w="6480" w:type="dxa"/>
          </w:tcPr>
          <w:p w:rsidR="004D3BBE" w:rsidRDefault="00FE2B3F">
            <w:pPr>
              <w:jc w:val="both"/>
            </w:pPr>
            <w:r>
              <w:lastRenderedPageBreak/>
              <w:t>SECTION 1.  Subchapter B, Chapter 531, Government Code, is amended by adding Section 531.024141 to read as follows: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Sec. 531.024141.  PILOT PROGRAM FOR PROVIDING MEDICAL TRANSPORTATION PROGRAM SERVICES TO PREGNANT WOMEN AND NEW MOTHERS.  (a)  In this section: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(1)  "Demand response transportation services" means medical transportation program services that are provided by dispatching a transportation service provider's vehicle in response to a request from a client or by a shared one-way trip.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(2)  "Managed transportation organization" has the meaning assigned by Section 533.00257.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(3)  "Medicaid managed care organization" means a managed care organization as defined by Section 533.001 that contracts with the commission under Chapter 533 to provide health care services to Medicaid recipients.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(4)  "Medical transportation program" has the meaning assigned by Section 531.02414.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(b)  The commission, in collaboration with the Maternal Mortality and Morbidity Task Force established under Chapter 34, Health and Safety Code, shall develop and, not later than September 1, 2020, implement a pilot program in at least one health care service region, as defined by Section 533.001, that allows for a managed transportation organization that participates in the pilot program to arrange for and provide medical transportation program services to: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(1)  a woman who is enrolled in the STAR Medicaid managed care program during the woman's pregnancy and after she delivers; and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lastRenderedPageBreak/>
              <w:t>(2)  the child of a woman described by Subdivision (1) who accompanies the woman.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(c)  A managed transportation organization that participates in the pilot program shall: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(1)  arrange for and provide the medical transportation program services described by Subsection (b) in a manner that does not result in additional costs to Medicaid or the commission;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(2)  arrange for and provide demand response transportation services, including, to the extent allowed by law, through a transportation network company as defined by Section 2402.001, Occupations Code, to a woman described by Subsection (b) if: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 xml:space="preserve">(A)  the request for transportation services is made during </w:t>
            </w:r>
            <w:r w:rsidRPr="00987080">
              <w:rPr>
                <w:highlight w:val="lightGray"/>
                <w:u w:val="single"/>
              </w:rPr>
              <w:t>a period of time determined by commission rules</w:t>
            </w:r>
            <w:r w:rsidRPr="00502715">
              <w:rPr>
                <w:u w:val="single"/>
              </w:rPr>
              <w:t xml:space="preserve"> before</w:t>
            </w:r>
            <w:r>
              <w:rPr>
                <w:u w:val="single"/>
              </w:rPr>
              <w:t xml:space="preserve"> the woman requires transportation in order to receive a covered health care service; or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(B)  the woman receiving medical transportation program services needs to travel directly to and from a location to receive a covered health care service and cannot be a participant in a shared trip; and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(3)  ensure that the managed transportation organization and the managed care organization through which a woman described by Subsection (b) receives health care services effectively share information and coordinate services for the woman.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(d)  In developing the pilot program, the commission shall ensure that a managed transportation organization participating in the pilot program provides medical transportation services in a safe and efficient manner.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lastRenderedPageBreak/>
              <w:t>(e)  Not later than December 1, 2020, the commission shall report to the legislature on the implementation of the pilot program.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(f)  The commission shall evaluate the results of the pilot program and determine whether the program: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(1)  is cost-effective;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(2)  improves the efficiency and quality of services provided under the medical transportation program; and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(3)  is effective in: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(A)  increasing access to prenatal and postpartum health care services;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(B)  reducing pregnancy-related complications; and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(C)  decreasing the rate of missed appointments for covered health care services by women enrolled in the STAR Medicaid managed care program.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(g)  Not later than December 1, 2022, the commission shall submit a report to the legislature on the results of the pilot program. The commission shall include in the report a recommendation regarding whether the pilot program should continue, be expanded, or terminate.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(h)  The executive commissioner:</w:t>
            </w:r>
          </w:p>
          <w:p w:rsidR="004D3BBE" w:rsidRDefault="00FE2B3F">
            <w:pPr>
              <w:jc w:val="both"/>
            </w:pPr>
            <w:r w:rsidRPr="00502715">
              <w:rPr>
                <w:highlight w:val="lightGray"/>
                <w:u w:val="single"/>
              </w:rPr>
              <w:t>(1)  s</w:t>
            </w:r>
            <w:r w:rsidRPr="00987080">
              <w:rPr>
                <w:highlight w:val="lightGray"/>
                <w:u w:val="single"/>
              </w:rPr>
              <w:t>hall adopt rules specifying the number of days or hours before transportation services are needed that a request for the services must be made for purposes of Subsection (c)(2)(A); and</w:t>
            </w:r>
          </w:p>
          <w:p w:rsidR="004D3BBE" w:rsidRDefault="00FE2B3F">
            <w:pPr>
              <w:jc w:val="both"/>
            </w:pPr>
            <w:r w:rsidRPr="00502715">
              <w:rPr>
                <w:highlight w:val="lightGray"/>
                <w:u w:val="single"/>
              </w:rPr>
              <w:t>(2)</w:t>
            </w:r>
            <w:r>
              <w:rPr>
                <w:u w:val="single"/>
              </w:rPr>
              <w:t xml:space="preserve">  may adopt </w:t>
            </w:r>
            <w:r w:rsidRPr="00987080">
              <w:rPr>
                <w:highlight w:val="lightGray"/>
                <w:u w:val="single"/>
              </w:rPr>
              <w:t>other</w:t>
            </w:r>
            <w:r>
              <w:rPr>
                <w:u w:val="single"/>
              </w:rPr>
              <w:t xml:space="preserve"> rules to implement this section.</w:t>
            </w:r>
          </w:p>
          <w:p w:rsidR="004D3BBE" w:rsidRDefault="00FE2B3F">
            <w:pPr>
              <w:jc w:val="both"/>
            </w:pPr>
            <w:r>
              <w:rPr>
                <w:u w:val="single"/>
              </w:rPr>
              <w:t>(i)  This section expires September 1, 2023.</w:t>
            </w:r>
          </w:p>
          <w:p w:rsidR="004D3BBE" w:rsidRDefault="004D3BBE">
            <w:pPr>
              <w:jc w:val="both"/>
            </w:pPr>
          </w:p>
        </w:tc>
        <w:tc>
          <w:tcPr>
            <w:tcW w:w="5760" w:type="dxa"/>
          </w:tcPr>
          <w:p w:rsidR="004D3BBE" w:rsidRDefault="004D3BBE">
            <w:pPr>
              <w:jc w:val="both"/>
            </w:pPr>
          </w:p>
        </w:tc>
      </w:tr>
      <w:tr w:rsidR="004D3BBE">
        <w:tc>
          <w:tcPr>
            <w:tcW w:w="6473" w:type="dxa"/>
          </w:tcPr>
          <w:p w:rsidR="004D3BBE" w:rsidRDefault="00FE2B3F">
            <w:pPr>
              <w:jc w:val="both"/>
            </w:pPr>
            <w:r>
              <w:lastRenderedPageBreak/>
              <w:t xml:space="preserve">SECTION 2.  If before implementing any provision of this Act a state agency determines that a waiver or authorization from a federal agency is necessary for implementation of that </w:t>
            </w:r>
            <w:r>
              <w:lastRenderedPageBreak/>
              <w:t>provision, the agency affected by the provision shall request the waiver or authorization and may delay implementing that provision until the waiver or authorization is granted.</w:t>
            </w:r>
          </w:p>
          <w:p w:rsidR="004D3BBE" w:rsidRDefault="004D3BBE">
            <w:pPr>
              <w:jc w:val="both"/>
            </w:pPr>
          </w:p>
        </w:tc>
        <w:tc>
          <w:tcPr>
            <w:tcW w:w="6480" w:type="dxa"/>
          </w:tcPr>
          <w:p w:rsidR="004D3BBE" w:rsidRDefault="00FE2B3F">
            <w:pPr>
              <w:jc w:val="both"/>
            </w:pPr>
            <w:r>
              <w:lastRenderedPageBreak/>
              <w:t>SECTION 2. Same as House version.</w:t>
            </w:r>
          </w:p>
          <w:p w:rsidR="004D3BBE" w:rsidRDefault="004D3BBE">
            <w:pPr>
              <w:jc w:val="both"/>
            </w:pPr>
          </w:p>
          <w:p w:rsidR="004D3BBE" w:rsidRDefault="004D3BBE">
            <w:pPr>
              <w:jc w:val="both"/>
            </w:pPr>
          </w:p>
        </w:tc>
        <w:tc>
          <w:tcPr>
            <w:tcW w:w="5760" w:type="dxa"/>
          </w:tcPr>
          <w:p w:rsidR="004D3BBE" w:rsidRDefault="004D3BBE">
            <w:pPr>
              <w:jc w:val="both"/>
            </w:pPr>
          </w:p>
        </w:tc>
      </w:tr>
      <w:tr w:rsidR="004D3BBE">
        <w:tc>
          <w:tcPr>
            <w:tcW w:w="6473" w:type="dxa"/>
          </w:tcPr>
          <w:p w:rsidR="004D3BBE" w:rsidRDefault="00FE2B3F">
            <w:pPr>
              <w:jc w:val="both"/>
            </w:pPr>
            <w:r>
              <w:t>SECTION 3.  This Act takes effect September 1, 2019.</w:t>
            </w:r>
          </w:p>
          <w:p w:rsidR="004D3BBE" w:rsidRPr="00A16EFC" w:rsidRDefault="004D3B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:rsidR="004D3BBE" w:rsidRDefault="00FE2B3F">
            <w:pPr>
              <w:jc w:val="both"/>
            </w:pPr>
            <w:r>
              <w:t>SECTION 3. Same as House version.</w:t>
            </w:r>
          </w:p>
        </w:tc>
        <w:tc>
          <w:tcPr>
            <w:tcW w:w="5760" w:type="dxa"/>
          </w:tcPr>
          <w:p w:rsidR="004D3BBE" w:rsidRDefault="004D3BBE">
            <w:pPr>
              <w:jc w:val="both"/>
            </w:pPr>
          </w:p>
        </w:tc>
      </w:tr>
    </w:tbl>
    <w:p w:rsidR="00574D5C" w:rsidRPr="00A16EFC" w:rsidRDefault="00574D5C">
      <w:pPr>
        <w:rPr>
          <w:sz w:val="2"/>
          <w:szCs w:val="2"/>
        </w:rPr>
      </w:pPr>
    </w:p>
    <w:sectPr w:rsidR="00574D5C" w:rsidRPr="00A16EFC" w:rsidSect="004D3B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BE" w:rsidRDefault="004D3BBE" w:rsidP="004D3BBE">
      <w:r>
        <w:separator/>
      </w:r>
    </w:p>
  </w:endnote>
  <w:endnote w:type="continuationSeparator" w:id="0">
    <w:p w:rsidR="004D3BBE" w:rsidRDefault="004D3BBE" w:rsidP="004D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8" w:rsidRDefault="003E2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BE" w:rsidRDefault="003817F3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EB79AC">
      <w:t xml:space="preserve"> </w:t>
    </w:r>
    <w:r>
      <w:fldChar w:fldCharType="end"/>
    </w:r>
    <w:r w:rsidR="00FE2B3F">
      <w:tab/>
    </w:r>
    <w:r w:rsidR="004D3BBE">
      <w:fldChar w:fldCharType="begin"/>
    </w:r>
    <w:r w:rsidR="00FE2B3F">
      <w:instrText xml:space="preserve"> PAGE </w:instrText>
    </w:r>
    <w:r w:rsidR="004D3BBE">
      <w:fldChar w:fldCharType="separate"/>
    </w:r>
    <w:r>
      <w:rPr>
        <w:noProof/>
      </w:rPr>
      <w:t>4</w:t>
    </w:r>
    <w:r w:rsidR="004D3BBE">
      <w:fldChar w:fldCharType="end"/>
    </w:r>
    <w:r w:rsidR="00FE2B3F">
      <w:tab/>
    </w:r>
    <w:r w:rsidR="0043102F">
      <w:fldChar w:fldCharType="begin"/>
    </w:r>
    <w:r w:rsidR="0043102F">
      <w:instrText xml:space="preserve"> DOCPROPERTY  OTID  \* MERGEFORMAT </w:instrText>
    </w:r>
    <w:r w:rsidR="0043102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8" w:rsidRDefault="003E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BE" w:rsidRDefault="004D3BBE" w:rsidP="004D3BBE">
      <w:r>
        <w:separator/>
      </w:r>
    </w:p>
  </w:footnote>
  <w:footnote w:type="continuationSeparator" w:id="0">
    <w:p w:rsidR="004D3BBE" w:rsidRDefault="004D3BBE" w:rsidP="004D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8" w:rsidRDefault="003E2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8" w:rsidRDefault="003E2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8" w:rsidRDefault="003E2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BE"/>
    <w:rsid w:val="003817F3"/>
    <w:rsid w:val="003E2BE8"/>
    <w:rsid w:val="0043102F"/>
    <w:rsid w:val="004D3BBE"/>
    <w:rsid w:val="00502715"/>
    <w:rsid w:val="00574D5C"/>
    <w:rsid w:val="00987080"/>
    <w:rsid w:val="00A16EFC"/>
    <w:rsid w:val="00EB79AC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39C12-99B2-4F0A-B5B1-25724CA1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B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A16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F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HB25-SAA</vt:lpstr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HB25-SAA</dc:title>
  <dc:subject/>
  <dc:creator>Hanna Brumbelow</dc:creator>
  <cp:keywords/>
  <dc:description/>
  <cp:lastModifiedBy>Hanna Brumbelow</cp:lastModifiedBy>
  <cp:revision>2</cp:revision>
  <dcterms:created xsi:type="dcterms:W3CDTF">2019-05-16T18:07:00Z</dcterms:created>
  <dcterms:modified xsi:type="dcterms:W3CDTF">2019-05-16T18:07:00Z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