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46D1D" w:rsidTr="00646D1D">
        <w:trPr>
          <w:cantSplit/>
          <w:tblHeader/>
        </w:trPr>
        <w:tc>
          <w:tcPr>
            <w:tcW w:w="18713" w:type="dxa"/>
            <w:gridSpan w:val="3"/>
          </w:tcPr>
          <w:p w:rsidR="00537042" w:rsidRDefault="0019755B">
            <w:pPr>
              <w:ind w:left="650"/>
              <w:jc w:val="center"/>
            </w:pPr>
            <w:bookmarkStart w:id="0" w:name="_GoBack"/>
            <w:bookmarkEnd w:id="0"/>
            <w:r>
              <w:rPr>
                <w:b/>
              </w:rPr>
              <w:t>House Bill  191</w:t>
            </w:r>
          </w:p>
          <w:p w:rsidR="00537042" w:rsidRDefault="0019755B">
            <w:pPr>
              <w:ind w:left="650"/>
              <w:jc w:val="center"/>
            </w:pPr>
            <w:r>
              <w:t>Senate Amendments</w:t>
            </w:r>
          </w:p>
          <w:p w:rsidR="00537042" w:rsidRDefault="0019755B">
            <w:pPr>
              <w:ind w:left="650"/>
              <w:jc w:val="center"/>
            </w:pPr>
            <w:r>
              <w:t>Section-by-Section Analysis</w:t>
            </w:r>
          </w:p>
          <w:p w:rsidR="00537042" w:rsidRDefault="00537042">
            <w:pPr>
              <w:jc w:val="center"/>
            </w:pPr>
          </w:p>
        </w:tc>
      </w:tr>
      <w:tr w:rsidR="00537042">
        <w:trPr>
          <w:cantSplit/>
          <w:tblHeader/>
        </w:trPr>
        <w:tc>
          <w:tcPr>
            <w:tcW w:w="1667" w:type="pct"/>
            <w:tcMar>
              <w:bottom w:w="188" w:type="dxa"/>
              <w:right w:w="0" w:type="dxa"/>
            </w:tcMar>
          </w:tcPr>
          <w:p w:rsidR="00537042" w:rsidRDefault="0019755B">
            <w:pPr>
              <w:jc w:val="center"/>
            </w:pPr>
            <w:r>
              <w:t>HOUSE VERSION</w:t>
            </w:r>
          </w:p>
        </w:tc>
        <w:tc>
          <w:tcPr>
            <w:tcW w:w="1667" w:type="pct"/>
            <w:tcMar>
              <w:bottom w:w="188" w:type="dxa"/>
              <w:right w:w="0" w:type="dxa"/>
            </w:tcMar>
          </w:tcPr>
          <w:p w:rsidR="00537042" w:rsidRDefault="0019755B">
            <w:pPr>
              <w:jc w:val="center"/>
            </w:pPr>
            <w:r>
              <w:t>SENATE VERSION (IE)</w:t>
            </w:r>
          </w:p>
        </w:tc>
        <w:tc>
          <w:tcPr>
            <w:tcW w:w="1667" w:type="pct"/>
            <w:tcMar>
              <w:bottom w:w="188" w:type="dxa"/>
              <w:right w:w="0" w:type="dxa"/>
            </w:tcMar>
          </w:tcPr>
          <w:p w:rsidR="00537042" w:rsidRDefault="0019755B">
            <w:pPr>
              <w:jc w:val="center"/>
            </w:pPr>
            <w:r>
              <w:t>CONFERENCE</w:t>
            </w:r>
          </w:p>
        </w:tc>
      </w:tr>
      <w:tr w:rsidR="00537042">
        <w:tc>
          <w:tcPr>
            <w:tcW w:w="6473" w:type="dxa"/>
          </w:tcPr>
          <w:p w:rsidR="00537042" w:rsidRDefault="0019755B">
            <w:pPr>
              <w:jc w:val="both"/>
            </w:pPr>
            <w:r>
              <w:t>SECTION 1.  Subchapter A, Chapter 76, Agriculture Code, is amended by adding Section 76.009 to read as follows:</w:t>
            </w:r>
          </w:p>
          <w:p w:rsidR="00537042" w:rsidRDefault="0019755B">
            <w:pPr>
              <w:jc w:val="both"/>
            </w:pPr>
            <w:r>
              <w:rPr>
                <w:u w:val="single"/>
              </w:rPr>
              <w:t>Sec. 76.009.  PESTICIDE DISPOSAL FUND.  (a)  The pesticide disposal fund is a fund in the state treasury outside the general revenue fund. The fund consists of:</w:t>
            </w:r>
          </w:p>
          <w:p w:rsidR="00537042" w:rsidRDefault="0019755B">
            <w:pPr>
              <w:jc w:val="both"/>
            </w:pPr>
            <w:r>
              <w:rPr>
                <w:u w:val="single"/>
              </w:rPr>
              <w:t>(1)  money deposited to the credit of the fund under Section 76.044; and</w:t>
            </w:r>
          </w:p>
          <w:p w:rsidR="00537042" w:rsidRDefault="0019755B">
            <w:pPr>
              <w:jc w:val="both"/>
            </w:pPr>
            <w:r>
              <w:rPr>
                <w:u w:val="single"/>
              </w:rPr>
              <w:t>(2)  interest earned on the investment of money in the fund.</w:t>
            </w:r>
          </w:p>
          <w:p w:rsidR="00537042" w:rsidRDefault="0019755B">
            <w:pPr>
              <w:jc w:val="both"/>
            </w:pPr>
            <w:r>
              <w:rPr>
                <w:u w:val="single"/>
              </w:rPr>
              <w:t>(b)  The department shall administer the fund.  Money in the fund may be appropriated only for the purposes of the pesticide waste and pesticide container collection activities performed under Section 76.132.</w:t>
            </w:r>
          </w:p>
          <w:p w:rsidR="00537042" w:rsidRDefault="00537042">
            <w:pPr>
              <w:jc w:val="both"/>
            </w:pPr>
          </w:p>
        </w:tc>
        <w:tc>
          <w:tcPr>
            <w:tcW w:w="6480" w:type="dxa"/>
          </w:tcPr>
          <w:p w:rsidR="00537042" w:rsidRDefault="0019755B">
            <w:pPr>
              <w:jc w:val="both"/>
            </w:pPr>
            <w:r>
              <w:t>SECTION 1. Same as House version.</w:t>
            </w:r>
          </w:p>
          <w:p w:rsidR="00537042" w:rsidRDefault="00537042">
            <w:pPr>
              <w:jc w:val="both"/>
            </w:pPr>
          </w:p>
          <w:p w:rsidR="00537042" w:rsidRDefault="00537042">
            <w:pPr>
              <w:jc w:val="both"/>
            </w:pPr>
          </w:p>
        </w:tc>
        <w:tc>
          <w:tcPr>
            <w:tcW w:w="5760" w:type="dxa"/>
          </w:tcPr>
          <w:p w:rsidR="00537042" w:rsidRDefault="00537042">
            <w:pPr>
              <w:jc w:val="both"/>
            </w:pPr>
          </w:p>
        </w:tc>
      </w:tr>
      <w:tr w:rsidR="00537042">
        <w:tc>
          <w:tcPr>
            <w:tcW w:w="6473" w:type="dxa"/>
          </w:tcPr>
          <w:p w:rsidR="00537042" w:rsidRDefault="0019755B">
            <w:pPr>
              <w:jc w:val="both"/>
            </w:pPr>
            <w:r>
              <w:t>SECTION 2.  Section 76.044, Agriculture Code, is amended by adding Subsection (c) to read as follows:</w:t>
            </w:r>
          </w:p>
          <w:p w:rsidR="00537042" w:rsidRDefault="0019755B">
            <w:pPr>
              <w:jc w:val="both"/>
            </w:pPr>
            <w:r>
              <w:rPr>
                <w:u w:val="single"/>
              </w:rPr>
              <w:t>(c)  Of the money received by the department under this section, the department shall annually deposit to the credit of the pesticide disposal fund under Section 76.009 an amount to cover the cost of administering the pesticide waste and pesticide container collection activities performed under Section 76.132, not to exceed $400,000. The department may not increase the amount of a fee under this section for purposes of this subsection or Section 76.132.</w:t>
            </w:r>
          </w:p>
          <w:p w:rsidR="00537042" w:rsidRDefault="00537042">
            <w:pPr>
              <w:jc w:val="both"/>
            </w:pPr>
          </w:p>
        </w:tc>
        <w:tc>
          <w:tcPr>
            <w:tcW w:w="6480" w:type="dxa"/>
          </w:tcPr>
          <w:p w:rsidR="00537042" w:rsidRDefault="0019755B">
            <w:pPr>
              <w:jc w:val="both"/>
            </w:pPr>
            <w:r>
              <w:t>SECTION 2. Same as House version.</w:t>
            </w:r>
          </w:p>
          <w:p w:rsidR="00537042" w:rsidRDefault="00537042">
            <w:pPr>
              <w:jc w:val="both"/>
            </w:pPr>
          </w:p>
          <w:p w:rsidR="00537042" w:rsidRDefault="00537042">
            <w:pPr>
              <w:jc w:val="both"/>
            </w:pPr>
          </w:p>
        </w:tc>
        <w:tc>
          <w:tcPr>
            <w:tcW w:w="5760" w:type="dxa"/>
          </w:tcPr>
          <w:p w:rsidR="00537042" w:rsidRDefault="00537042">
            <w:pPr>
              <w:jc w:val="both"/>
            </w:pPr>
          </w:p>
        </w:tc>
      </w:tr>
      <w:tr w:rsidR="00537042">
        <w:tc>
          <w:tcPr>
            <w:tcW w:w="6473" w:type="dxa"/>
          </w:tcPr>
          <w:p w:rsidR="00537042" w:rsidRDefault="0019755B">
            <w:pPr>
              <w:jc w:val="both"/>
            </w:pPr>
            <w:r>
              <w:t>SECTION 3.  Subchapter F, Chapter 76, Agriculture Code, is amended by adding Section 76.132 to read as follows:</w:t>
            </w:r>
          </w:p>
          <w:p w:rsidR="00537042" w:rsidRDefault="0019755B">
            <w:pPr>
              <w:jc w:val="both"/>
            </w:pPr>
            <w:r>
              <w:rPr>
                <w:u w:val="single"/>
              </w:rPr>
              <w:t xml:space="preserve">Sec. 76.132.  DISPOSAL OF PESTICIDE.  The department, in coordination with the Texas Commission on Environmental Quality and the Texas A&amp;M AgriLife Extension Service, shall organize pesticide waste and </w:t>
            </w:r>
            <w:r>
              <w:rPr>
                <w:u w:val="single"/>
              </w:rPr>
              <w:lastRenderedPageBreak/>
              <w:t>pesticide container collection activities statewide.  The department, the Texas Commission on Environmental Quality, and the Texas A&amp;M AgriLife Extension Service may contract for the services of contractors that are licensed in the disposal of hazardous waste under Section 401.202, Health and Safety Code, or other contractors to implement the pesticide waste and pesticide container collection activities and facilitate the collection of canceled, unregistered, or otherwise unwanted pesticide products and pesticide containers.</w:t>
            </w:r>
          </w:p>
          <w:p w:rsidR="00537042" w:rsidRDefault="00537042">
            <w:pPr>
              <w:jc w:val="both"/>
            </w:pPr>
          </w:p>
        </w:tc>
        <w:tc>
          <w:tcPr>
            <w:tcW w:w="6480" w:type="dxa"/>
          </w:tcPr>
          <w:p w:rsidR="00537042" w:rsidRDefault="0019755B">
            <w:pPr>
              <w:jc w:val="both"/>
            </w:pPr>
            <w:r>
              <w:lastRenderedPageBreak/>
              <w:t>SECTION 3. Same as House version.</w:t>
            </w:r>
          </w:p>
          <w:p w:rsidR="00537042" w:rsidRDefault="00537042">
            <w:pPr>
              <w:jc w:val="both"/>
            </w:pPr>
          </w:p>
          <w:p w:rsidR="00537042" w:rsidRDefault="00537042">
            <w:pPr>
              <w:jc w:val="both"/>
            </w:pPr>
          </w:p>
        </w:tc>
        <w:tc>
          <w:tcPr>
            <w:tcW w:w="5760" w:type="dxa"/>
          </w:tcPr>
          <w:p w:rsidR="00537042" w:rsidRDefault="00537042">
            <w:pPr>
              <w:jc w:val="both"/>
            </w:pPr>
          </w:p>
        </w:tc>
      </w:tr>
      <w:tr w:rsidR="00537042">
        <w:tc>
          <w:tcPr>
            <w:tcW w:w="6473" w:type="dxa"/>
          </w:tcPr>
          <w:p w:rsidR="00537042" w:rsidRDefault="0019755B">
            <w:pPr>
              <w:jc w:val="both"/>
            </w:pPr>
            <w:r w:rsidRPr="00646D1D">
              <w:rPr>
                <w:highlight w:val="lightGray"/>
              </w:rPr>
              <w:t>No equivalent provision.</w:t>
            </w:r>
          </w:p>
          <w:p w:rsidR="00537042" w:rsidRDefault="00537042">
            <w:pPr>
              <w:jc w:val="both"/>
            </w:pPr>
          </w:p>
        </w:tc>
        <w:tc>
          <w:tcPr>
            <w:tcW w:w="6480" w:type="dxa"/>
          </w:tcPr>
          <w:p w:rsidR="00537042" w:rsidRDefault="0019755B">
            <w:pPr>
              <w:jc w:val="both"/>
            </w:pPr>
            <w:r>
              <w:t>SECTION __.The Texas Department of Agriculture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  [FA1]</w:t>
            </w:r>
          </w:p>
          <w:p w:rsidR="00537042" w:rsidRDefault="00537042">
            <w:pPr>
              <w:jc w:val="both"/>
            </w:pPr>
          </w:p>
        </w:tc>
        <w:tc>
          <w:tcPr>
            <w:tcW w:w="5760" w:type="dxa"/>
          </w:tcPr>
          <w:p w:rsidR="00537042" w:rsidRDefault="00537042">
            <w:pPr>
              <w:jc w:val="both"/>
            </w:pPr>
          </w:p>
        </w:tc>
      </w:tr>
      <w:tr w:rsidR="00537042">
        <w:tc>
          <w:tcPr>
            <w:tcW w:w="6473" w:type="dxa"/>
          </w:tcPr>
          <w:p w:rsidR="00537042" w:rsidRDefault="0019755B">
            <w:pPr>
              <w:jc w:val="both"/>
            </w:pPr>
            <w:r>
              <w:t>SECTION 4.  This Act takes effect September 1, 2019.</w:t>
            </w:r>
          </w:p>
          <w:p w:rsidR="00537042" w:rsidRDefault="00537042">
            <w:pPr>
              <w:jc w:val="both"/>
            </w:pPr>
          </w:p>
        </w:tc>
        <w:tc>
          <w:tcPr>
            <w:tcW w:w="6480" w:type="dxa"/>
          </w:tcPr>
          <w:p w:rsidR="00537042" w:rsidRDefault="0019755B">
            <w:pPr>
              <w:jc w:val="both"/>
            </w:pPr>
            <w:r>
              <w:t>SECTION 4. Same as House version.</w:t>
            </w:r>
          </w:p>
          <w:p w:rsidR="00537042" w:rsidRDefault="00537042">
            <w:pPr>
              <w:jc w:val="both"/>
            </w:pPr>
          </w:p>
          <w:p w:rsidR="00537042" w:rsidRDefault="00537042">
            <w:pPr>
              <w:jc w:val="both"/>
            </w:pPr>
          </w:p>
        </w:tc>
        <w:tc>
          <w:tcPr>
            <w:tcW w:w="5760" w:type="dxa"/>
          </w:tcPr>
          <w:p w:rsidR="00537042" w:rsidRDefault="00537042">
            <w:pPr>
              <w:jc w:val="both"/>
            </w:pPr>
          </w:p>
        </w:tc>
      </w:tr>
    </w:tbl>
    <w:p w:rsidR="00EB0485" w:rsidRDefault="00EB0485"/>
    <w:sectPr w:rsidR="00EB0485" w:rsidSect="0053704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42" w:rsidRDefault="00537042" w:rsidP="00537042">
      <w:r>
        <w:separator/>
      </w:r>
    </w:p>
  </w:endnote>
  <w:endnote w:type="continuationSeparator" w:id="0">
    <w:p w:rsidR="00537042" w:rsidRDefault="00537042" w:rsidP="0053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E5" w:rsidRDefault="0068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42" w:rsidRDefault="00CE5839">
    <w:pPr>
      <w:tabs>
        <w:tab w:val="center" w:pos="9360"/>
        <w:tab w:val="right" w:pos="18720"/>
      </w:tabs>
    </w:pPr>
    <w:r>
      <w:fldChar w:fldCharType="begin"/>
    </w:r>
    <w:r>
      <w:instrText xml:space="preserve"> DOCPROPERTY  CCRF  \* MERGEFORMAT </w:instrText>
    </w:r>
    <w:r>
      <w:fldChar w:fldCharType="separate"/>
    </w:r>
    <w:r w:rsidR="00C16D71">
      <w:t xml:space="preserve"> </w:t>
    </w:r>
    <w:r>
      <w:fldChar w:fldCharType="end"/>
    </w:r>
    <w:r w:rsidR="0019755B">
      <w:tab/>
    </w:r>
    <w:r w:rsidR="00537042">
      <w:fldChar w:fldCharType="begin"/>
    </w:r>
    <w:r w:rsidR="0019755B">
      <w:instrText xml:space="preserve"> PAGE </w:instrText>
    </w:r>
    <w:r w:rsidR="00537042">
      <w:fldChar w:fldCharType="separate"/>
    </w:r>
    <w:r>
      <w:rPr>
        <w:noProof/>
      </w:rPr>
      <w:t>2</w:t>
    </w:r>
    <w:r w:rsidR="00537042">
      <w:fldChar w:fldCharType="end"/>
    </w:r>
    <w:r w:rsidR="0019755B">
      <w:tab/>
    </w:r>
    <w:r w:rsidR="007D21F1">
      <w:fldChar w:fldCharType="begin"/>
    </w:r>
    <w:r w:rsidR="007D21F1">
      <w:instrText xml:space="preserve"> DOCPROPERTY  OTID  \* MERGEFORMAT </w:instrText>
    </w:r>
    <w:r w:rsidR="007D21F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E5" w:rsidRDefault="0068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42" w:rsidRDefault="00537042" w:rsidP="00537042">
      <w:r>
        <w:separator/>
      </w:r>
    </w:p>
  </w:footnote>
  <w:footnote w:type="continuationSeparator" w:id="0">
    <w:p w:rsidR="00537042" w:rsidRDefault="00537042" w:rsidP="0053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E5" w:rsidRDefault="0068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E5" w:rsidRDefault="00681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E5" w:rsidRDefault="00681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42"/>
    <w:rsid w:val="0019755B"/>
    <w:rsid w:val="00537042"/>
    <w:rsid w:val="00646D1D"/>
    <w:rsid w:val="00681EE5"/>
    <w:rsid w:val="007D21F1"/>
    <w:rsid w:val="00C16D71"/>
    <w:rsid w:val="00CE5839"/>
    <w:rsid w:val="00EB0485"/>
    <w:rsid w:val="00F10A5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75806-3FF5-4A7E-AD09-B6010EB7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4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E5"/>
    <w:pPr>
      <w:tabs>
        <w:tab w:val="center" w:pos="4680"/>
        <w:tab w:val="right" w:pos="9360"/>
      </w:tabs>
    </w:pPr>
  </w:style>
  <w:style w:type="character" w:customStyle="1" w:styleId="HeaderChar">
    <w:name w:val="Header Char"/>
    <w:basedOn w:val="DefaultParagraphFont"/>
    <w:link w:val="Header"/>
    <w:uiPriority w:val="99"/>
    <w:rsid w:val="00681EE5"/>
    <w:rPr>
      <w:sz w:val="22"/>
    </w:rPr>
  </w:style>
  <w:style w:type="paragraph" w:styleId="Footer">
    <w:name w:val="footer"/>
    <w:basedOn w:val="Normal"/>
    <w:link w:val="FooterChar"/>
    <w:uiPriority w:val="99"/>
    <w:unhideWhenUsed/>
    <w:rsid w:val="00681EE5"/>
    <w:pPr>
      <w:tabs>
        <w:tab w:val="center" w:pos="4680"/>
        <w:tab w:val="right" w:pos="9360"/>
      </w:tabs>
    </w:pPr>
  </w:style>
  <w:style w:type="character" w:customStyle="1" w:styleId="FooterChar">
    <w:name w:val="Footer Char"/>
    <w:basedOn w:val="DefaultParagraphFont"/>
    <w:link w:val="Footer"/>
    <w:uiPriority w:val="99"/>
    <w:rsid w:val="00681E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HB191-SAA</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HB191-SAA</dc:title>
  <dc:subject/>
  <dc:creator>Hanna Brumbelow</dc:creator>
  <cp:keywords/>
  <dc:description/>
  <cp:lastModifiedBy>Hanna Brumbelow</cp:lastModifiedBy>
  <cp:revision>2</cp:revision>
  <dcterms:created xsi:type="dcterms:W3CDTF">2019-05-16T19:34:00Z</dcterms:created>
  <dcterms:modified xsi:type="dcterms:W3CDTF">2019-05-16T19:34:00Z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