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8D10AD" w:rsidTr="008D10AD">
        <w:trPr>
          <w:cantSplit/>
          <w:tblHeader/>
        </w:trPr>
        <w:tc>
          <w:tcPr>
            <w:tcW w:w="18713" w:type="dxa"/>
            <w:gridSpan w:val="3"/>
          </w:tcPr>
          <w:p w:rsidR="005E38D0" w:rsidRDefault="0083690A">
            <w:pPr>
              <w:ind w:left="650"/>
              <w:jc w:val="center"/>
            </w:pPr>
            <w:bookmarkStart w:id="0" w:name="_GoBack"/>
            <w:bookmarkEnd w:id="0"/>
            <w:r>
              <w:rPr>
                <w:b/>
              </w:rPr>
              <w:t>House Bill  1262</w:t>
            </w:r>
          </w:p>
          <w:p w:rsidR="005E38D0" w:rsidRDefault="0083690A">
            <w:pPr>
              <w:ind w:left="650"/>
              <w:jc w:val="center"/>
            </w:pPr>
            <w:r>
              <w:t>Senate Amendments</w:t>
            </w:r>
          </w:p>
          <w:p w:rsidR="005E38D0" w:rsidRDefault="0083690A">
            <w:pPr>
              <w:ind w:left="650"/>
              <w:jc w:val="center"/>
            </w:pPr>
            <w:r>
              <w:t>Section-by-Section Analysis</w:t>
            </w:r>
          </w:p>
          <w:p w:rsidR="005E38D0" w:rsidRDefault="005E38D0">
            <w:pPr>
              <w:jc w:val="center"/>
            </w:pPr>
          </w:p>
        </w:tc>
      </w:tr>
      <w:tr w:rsidR="005E38D0">
        <w:trPr>
          <w:cantSplit/>
          <w:tblHeader/>
        </w:trPr>
        <w:tc>
          <w:tcPr>
            <w:tcW w:w="1667" w:type="pct"/>
            <w:tcMar>
              <w:bottom w:w="188" w:type="dxa"/>
              <w:right w:w="0" w:type="dxa"/>
            </w:tcMar>
          </w:tcPr>
          <w:p w:rsidR="005E38D0" w:rsidRDefault="0083690A">
            <w:pPr>
              <w:jc w:val="center"/>
            </w:pPr>
            <w:r>
              <w:t>HOUSE VERSION</w:t>
            </w:r>
          </w:p>
        </w:tc>
        <w:tc>
          <w:tcPr>
            <w:tcW w:w="1667" w:type="pct"/>
            <w:tcMar>
              <w:bottom w:w="188" w:type="dxa"/>
              <w:right w:w="0" w:type="dxa"/>
            </w:tcMar>
          </w:tcPr>
          <w:p w:rsidR="005E38D0" w:rsidRDefault="0083690A">
            <w:pPr>
              <w:jc w:val="center"/>
            </w:pPr>
            <w:r>
              <w:t>SENATE VERSION (CS)</w:t>
            </w:r>
          </w:p>
        </w:tc>
        <w:tc>
          <w:tcPr>
            <w:tcW w:w="1667" w:type="pct"/>
            <w:tcMar>
              <w:bottom w:w="188" w:type="dxa"/>
              <w:right w:w="0" w:type="dxa"/>
            </w:tcMar>
          </w:tcPr>
          <w:p w:rsidR="005E38D0" w:rsidRDefault="0083690A">
            <w:pPr>
              <w:jc w:val="center"/>
            </w:pPr>
            <w:r>
              <w:t>CONFERENCE</w:t>
            </w:r>
          </w:p>
        </w:tc>
      </w:tr>
      <w:tr w:rsidR="005E38D0">
        <w:tc>
          <w:tcPr>
            <w:tcW w:w="6473" w:type="dxa"/>
          </w:tcPr>
          <w:p w:rsidR="005E38D0" w:rsidRDefault="0083690A">
            <w:pPr>
              <w:jc w:val="both"/>
            </w:pPr>
            <w:r>
              <w:t>SECTION 1.  Subchapter A, Chapter 502, Transportation Code, is amended by adding Section 502.0024 to read as follows:</w:t>
            </w:r>
          </w:p>
          <w:p w:rsidR="005E38D0" w:rsidRDefault="0083690A">
            <w:pPr>
              <w:jc w:val="both"/>
            </w:pPr>
            <w:r>
              <w:rPr>
                <w:u w:val="single"/>
              </w:rPr>
              <w:t>Sec. 502.0024.  EXTENDED REGISTRATION OF CERTAIN VEHICLES NOT SUBJECT TO INSPECTION.  (a)  Notwithstanding Section 502.044(c), the department shall develop and implement a system of registration to allow an owner of a vehicle described by Section 548.052(3) other than a mobile home to register the vehicle for an extended registration period of not more than five years.  The owner may select the number of years for registration under this section within that range and register the vehicle for that period.  Payment for all applicable fees, including registration fees and the fee required by Section 548.510, for the entire registration period selected is due at the time of registration.</w:t>
            </w:r>
          </w:p>
          <w:p w:rsidR="008D10AD" w:rsidRDefault="008D10AD">
            <w:pPr>
              <w:jc w:val="both"/>
              <w:rPr>
                <w:u w:val="single"/>
              </w:rPr>
            </w:pPr>
          </w:p>
          <w:p w:rsidR="005E38D0" w:rsidRDefault="0083690A">
            <w:pPr>
              <w:jc w:val="both"/>
            </w:pPr>
            <w:r>
              <w:rPr>
                <w:u w:val="single"/>
              </w:rPr>
              <w:t>(b)  The fee required by Section 548.510 shall be remitted to the comptroller for deposit in the Texas mobility fund, the general revenue fund, and the clean air account in amounts proportionate to the allocation prescribed by Subsection (b) of that section.</w:t>
            </w:r>
          </w:p>
          <w:p w:rsidR="005E38D0" w:rsidRDefault="005E38D0">
            <w:pPr>
              <w:jc w:val="both"/>
            </w:pPr>
          </w:p>
        </w:tc>
        <w:tc>
          <w:tcPr>
            <w:tcW w:w="6480" w:type="dxa"/>
          </w:tcPr>
          <w:p w:rsidR="005E38D0" w:rsidRDefault="0083690A">
            <w:pPr>
              <w:jc w:val="both"/>
            </w:pPr>
            <w:r>
              <w:t>SECTION 1.  Subchapter A, Chapter 502, Transportation Code, is amended by adding Section 502.0024 to read as follows:</w:t>
            </w:r>
          </w:p>
          <w:p w:rsidR="005E38D0" w:rsidRDefault="0083690A">
            <w:pPr>
              <w:jc w:val="both"/>
            </w:pPr>
            <w:r>
              <w:rPr>
                <w:u w:val="single"/>
              </w:rPr>
              <w:t xml:space="preserve">Sec. 502.0024.  EXTENDED REGISTRATION OF CERTAIN VEHICLES NOT SUBJECT TO INSPECTION.  (a)  Notwithstanding Section 502.044(c), the department shall develop and implement a system of registration to allow an owner of a vehicle described by Section 548.052(3) other than a mobile home to register the vehicle for an extended registration period of not more than five years.  The owner may select the number of years for registration under this section within that range and register the vehicle for that period.  Payment for all applicable fees, including </w:t>
            </w:r>
            <w:r w:rsidRPr="008D10AD">
              <w:rPr>
                <w:highlight w:val="lightGray"/>
                <w:u w:val="single"/>
              </w:rPr>
              <w:t>any optional fee imposed under Subchapter H and other</w:t>
            </w:r>
            <w:r>
              <w:rPr>
                <w:u w:val="single"/>
              </w:rPr>
              <w:t xml:space="preserve"> registration fees and the fee required by Section 548.510, for the entire registration period selected is due at the time of registration.</w:t>
            </w:r>
          </w:p>
          <w:p w:rsidR="005E38D0" w:rsidRDefault="0083690A">
            <w:pPr>
              <w:jc w:val="both"/>
            </w:pPr>
            <w:r>
              <w:rPr>
                <w:u w:val="single"/>
              </w:rPr>
              <w:t>(b)  The fee required by Section 548.510 shall be remitted to the comptroller for deposit in the Texas mobility fund, the general revenue fund, and the clean air account in amounts proportionate to the allocation prescribed by Subsection (b) of that section.</w:t>
            </w:r>
          </w:p>
          <w:p w:rsidR="005E38D0" w:rsidRDefault="0083690A">
            <w:pPr>
              <w:jc w:val="both"/>
            </w:pPr>
            <w:r w:rsidRPr="008D10AD">
              <w:rPr>
                <w:highlight w:val="lightGray"/>
                <w:u w:val="single"/>
              </w:rPr>
              <w:t>(c)  The fees imposed under Subchapter H shall be collected and remitted as prescribed by that subchapter.</w:t>
            </w:r>
          </w:p>
          <w:p w:rsidR="005E38D0" w:rsidRDefault="005E38D0">
            <w:pPr>
              <w:jc w:val="both"/>
            </w:pPr>
          </w:p>
        </w:tc>
        <w:tc>
          <w:tcPr>
            <w:tcW w:w="5760" w:type="dxa"/>
          </w:tcPr>
          <w:p w:rsidR="005E38D0" w:rsidRDefault="005E38D0">
            <w:pPr>
              <w:jc w:val="both"/>
            </w:pPr>
          </w:p>
        </w:tc>
      </w:tr>
      <w:tr w:rsidR="005E38D0">
        <w:tc>
          <w:tcPr>
            <w:tcW w:w="6473" w:type="dxa"/>
          </w:tcPr>
          <w:p w:rsidR="005E38D0" w:rsidRDefault="0083690A">
            <w:pPr>
              <w:jc w:val="both"/>
            </w:pPr>
            <w:r>
              <w:t>SECTION 2.  Not later than February 1, 2020, the Texas Department of Motor Vehicles shall adopt the system required by Section 502.0024, Transportation Code, as added by this Act, and any rules necessary to implement that section.</w:t>
            </w:r>
          </w:p>
          <w:p w:rsidR="005E38D0" w:rsidRDefault="005E38D0">
            <w:pPr>
              <w:jc w:val="both"/>
            </w:pPr>
          </w:p>
        </w:tc>
        <w:tc>
          <w:tcPr>
            <w:tcW w:w="6480" w:type="dxa"/>
          </w:tcPr>
          <w:p w:rsidR="005E38D0" w:rsidRDefault="0083690A">
            <w:pPr>
              <w:jc w:val="both"/>
            </w:pPr>
            <w:r>
              <w:t>SECTION 2. Same as House version.</w:t>
            </w:r>
          </w:p>
          <w:p w:rsidR="005E38D0" w:rsidRDefault="005E38D0">
            <w:pPr>
              <w:jc w:val="both"/>
            </w:pPr>
          </w:p>
          <w:p w:rsidR="005E38D0" w:rsidRDefault="005E38D0">
            <w:pPr>
              <w:jc w:val="both"/>
            </w:pPr>
          </w:p>
        </w:tc>
        <w:tc>
          <w:tcPr>
            <w:tcW w:w="5760" w:type="dxa"/>
          </w:tcPr>
          <w:p w:rsidR="005E38D0" w:rsidRDefault="005E38D0">
            <w:pPr>
              <w:jc w:val="both"/>
            </w:pPr>
          </w:p>
        </w:tc>
      </w:tr>
      <w:tr w:rsidR="005E38D0">
        <w:tc>
          <w:tcPr>
            <w:tcW w:w="6473" w:type="dxa"/>
          </w:tcPr>
          <w:p w:rsidR="005E38D0" w:rsidRDefault="0083690A">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5E38D0" w:rsidRDefault="005E38D0">
            <w:pPr>
              <w:jc w:val="both"/>
            </w:pPr>
          </w:p>
        </w:tc>
        <w:tc>
          <w:tcPr>
            <w:tcW w:w="6480" w:type="dxa"/>
          </w:tcPr>
          <w:p w:rsidR="005E38D0" w:rsidRDefault="0083690A">
            <w:pPr>
              <w:jc w:val="both"/>
            </w:pPr>
            <w:r>
              <w:t>SECTION 3. Same as House version.</w:t>
            </w:r>
          </w:p>
          <w:p w:rsidR="005E38D0" w:rsidRDefault="005E38D0">
            <w:pPr>
              <w:jc w:val="both"/>
            </w:pPr>
          </w:p>
          <w:p w:rsidR="005E38D0" w:rsidRDefault="005E38D0">
            <w:pPr>
              <w:jc w:val="both"/>
            </w:pPr>
          </w:p>
        </w:tc>
        <w:tc>
          <w:tcPr>
            <w:tcW w:w="5760" w:type="dxa"/>
          </w:tcPr>
          <w:p w:rsidR="005E38D0" w:rsidRDefault="005E38D0">
            <w:pPr>
              <w:jc w:val="both"/>
            </w:pPr>
          </w:p>
        </w:tc>
      </w:tr>
    </w:tbl>
    <w:p w:rsidR="00FC6EA8" w:rsidRDefault="00FC6EA8"/>
    <w:sectPr w:rsidR="00FC6EA8" w:rsidSect="005E38D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D0" w:rsidRDefault="005E38D0" w:rsidP="005E38D0">
      <w:r>
        <w:separator/>
      </w:r>
    </w:p>
  </w:endnote>
  <w:endnote w:type="continuationSeparator" w:id="0">
    <w:p w:rsidR="005E38D0" w:rsidRDefault="005E38D0" w:rsidP="005E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39" w:rsidRDefault="00945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D0" w:rsidRDefault="00960783">
    <w:pPr>
      <w:tabs>
        <w:tab w:val="center" w:pos="9360"/>
        <w:tab w:val="right" w:pos="18720"/>
      </w:tabs>
    </w:pPr>
    <w:r>
      <w:fldChar w:fldCharType="begin"/>
    </w:r>
    <w:r>
      <w:instrText xml:space="preserve"> DOCPROPERTY  CCRF  \* MERGEFORMAT </w:instrText>
    </w:r>
    <w:r>
      <w:fldChar w:fldCharType="separate"/>
    </w:r>
    <w:r w:rsidR="00532B6F">
      <w:t xml:space="preserve"> </w:t>
    </w:r>
    <w:r>
      <w:fldChar w:fldCharType="end"/>
    </w:r>
    <w:r w:rsidR="0083690A">
      <w:tab/>
    </w:r>
    <w:r w:rsidR="005E38D0">
      <w:fldChar w:fldCharType="begin"/>
    </w:r>
    <w:r w:rsidR="0083690A">
      <w:instrText xml:space="preserve"> PAGE </w:instrText>
    </w:r>
    <w:r w:rsidR="005E38D0">
      <w:fldChar w:fldCharType="separate"/>
    </w:r>
    <w:r>
      <w:rPr>
        <w:noProof/>
      </w:rPr>
      <w:t>2</w:t>
    </w:r>
    <w:r w:rsidR="005E38D0">
      <w:fldChar w:fldCharType="end"/>
    </w:r>
    <w:r w:rsidR="0083690A">
      <w:tab/>
    </w:r>
    <w:r w:rsidR="00D8413D">
      <w:fldChar w:fldCharType="begin"/>
    </w:r>
    <w:r w:rsidR="00D8413D">
      <w:instrText xml:space="preserve"> DOCPROPERTY  OTID  \* MERGEFORMAT </w:instrText>
    </w:r>
    <w:r w:rsidR="00D8413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39" w:rsidRDefault="00945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D0" w:rsidRDefault="005E38D0" w:rsidP="005E38D0">
      <w:r>
        <w:separator/>
      </w:r>
    </w:p>
  </w:footnote>
  <w:footnote w:type="continuationSeparator" w:id="0">
    <w:p w:rsidR="005E38D0" w:rsidRDefault="005E38D0" w:rsidP="005E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39" w:rsidRDefault="00945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39" w:rsidRDefault="00945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39" w:rsidRDefault="00945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D0"/>
    <w:rsid w:val="00532B6F"/>
    <w:rsid w:val="005E38D0"/>
    <w:rsid w:val="0077610D"/>
    <w:rsid w:val="0083690A"/>
    <w:rsid w:val="008D10AD"/>
    <w:rsid w:val="00945F39"/>
    <w:rsid w:val="00960783"/>
    <w:rsid w:val="00D8413D"/>
    <w:rsid w:val="00F02581"/>
    <w:rsid w:val="00FC6EA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F8D83-321A-4717-B5C2-582C5426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8D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F39"/>
    <w:pPr>
      <w:tabs>
        <w:tab w:val="center" w:pos="4680"/>
        <w:tab w:val="right" w:pos="9360"/>
      </w:tabs>
    </w:pPr>
  </w:style>
  <w:style w:type="character" w:customStyle="1" w:styleId="HeaderChar">
    <w:name w:val="Header Char"/>
    <w:basedOn w:val="DefaultParagraphFont"/>
    <w:link w:val="Header"/>
    <w:uiPriority w:val="99"/>
    <w:rsid w:val="00945F39"/>
    <w:rPr>
      <w:sz w:val="22"/>
    </w:rPr>
  </w:style>
  <w:style w:type="paragraph" w:styleId="Footer">
    <w:name w:val="footer"/>
    <w:basedOn w:val="Normal"/>
    <w:link w:val="FooterChar"/>
    <w:uiPriority w:val="99"/>
    <w:unhideWhenUsed/>
    <w:rsid w:val="00945F39"/>
    <w:pPr>
      <w:tabs>
        <w:tab w:val="center" w:pos="4680"/>
        <w:tab w:val="right" w:pos="9360"/>
      </w:tabs>
    </w:pPr>
  </w:style>
  <w:style w:type="character" w:customStyle="1" w:styleId="FooterChar">
    <w:name w:val="Footer Char"/>
    <w:basedOn w:val="DefaultParagraphFont"/>
    <w:link w:val="Footer"/>
    <w:uiPriority w:val="99"/>
    <w:rsid w:val="00945F3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HB1262-SAA</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HB1262-SAA</dc:title>
  <dc:subject/>
  <dc:creator>Madeline Taylor</dc:creator>
  <cp:keywords/>
  <dc:description/>
  <cp:lastModifiedBy>Madeline Taylor</cp:lastModifiedBy>
  <cp:revision>2</cp:revision>
  <dcterms:created xsi:type="dcterms:W3CDTF">2019-05-21T17:43:00Z</dcterms:created>
  <dcterms:modified xsi:type="dcterms:W3CDTF">2019-05-21T17:43:00Z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