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743AC0" w:rsidTr="00743AC0">
        <w:trPr>
          <w:cantSplit/>
          <w:tblHeader/>
        </w:trPr>
        <w:tc>
          <w:tcPr>
            <w:tcW w:w="18713" w:type="dxa"/>
            <w:gridSpan w:val="3"/>
          </w:tcPr>
          <w:p w:rsidR="00B839F1" w:rsidRDefault="00CA39B3">
            <w:pPr>
              <w:ind w:left="650"/>
              <w:jc w:val="center"/>
            </w:pPr>
            <w:bookmarkStart w:id="0" w:name="_GoBack"/>
            <w:bookmarkEnd w:id="0"/>
            <w:r>
              <w:rPr>
                <w:b/>
              </w:rPr>
              <w:t>House Bill  1960</w:t>
            </w:r>
          </w:p>
          <w:p w:rsidR="00B839F1" w:rsidRDefault="00CA39B3">
            <w:pPr>
              <w:ind w:left="650"/>
              <w:jc w:val="center"/>
            </w:pPr>
            <w:r>
              <w:t>Senate Amendments</w:t>
            </w:r>
          </w:p>
          <w:p w:rsidR="00B839F1" w:rsidRDefault="00CA39B3">
            <w:pPr>
              <w:ind w:left="650"/>
              <w:jc w:val="center"/>
            </w:pPr>
            <w:r>
              <w:t>Section-by-Section Analysis</w:t>
            </w:r>
          </w:p>
          <w:p w:rsidR="00B839F1" w:rsidRDefault="00B839F1">
            <w:pPr>
              <w:jc w:val="center"/>
            </w:pPr>
          </w:p>
        </w:tc>
      </w:tr>
      <w:tr w:rsidR="00B839F1">
        <w:trPr>
          <w:cantSplit/>
          <w:tblHeader/>
        </w:trPr>
        <w:tc>
          <w:tcPr>
            <w:tcW w:w="1667" w:type="pct"/>
            <w:tcMar>
              <w:bottom w:w="188" w:type="dxa"/>
              <w:right w:w="0" w:type="dxa"/>
            </w:tcMar>
          </w:tcPr>
          <w:p w:rsidR="00B839F1" w:rsidRDefault="00CA39B3">
            <w:pPr>
              <w:jc w:val="center"/>
            </w:pPr>
            <w:r>
              <w:t>HOUSE VERSION</w:t>
            </w:r>
          </w:p>
        </w:tc>
        <w:tc>
          <w:tcPr>
            <w:tcW w:w="1667" w:type="pct"/>
            <w:tcMar>
              <w:bottom w:w="188" w:type="dxa"/>
              <w:right w:w="0" w:type="dxa"/>
            </w:tcMar>
          </w:tcPr>
          <w:p w:rsidR="00B839F1" w:rsidRDefault="00CA39B3">
            <w:pPr>
              <w:jc w:val="center"/>
            </w:pPr>
            <w:r>
              <w:t>SENATE VERSION (CS)</w:t>
            </w:r>
          </w:p>
        </w:tc>
        <w:tc>
          <w:tcPr>
            <w:tcW w:w="1667" w:type="pct"/>
            <w:tcMar>
              <w:bottom w:w="188" w:type="dxa"/>
              <w:right w:w="0" w:type="dxa"/>
            </w:tcMar>
          </w:tcPr>
          <w:p w:rsidR="00B839F1" w:rsidRDefault="00CA39B3">
            <w:pPr>
              <w:jc w:val="center"/>
            </w:pPr>
            <w:r>
              <w:t>CONFERENCE</w:t>
            </w:r>
          </w:p>
        </w:tc>
      </w:tr>
      <w:tr w:rsidR="00B839F1">
        <w:tc>
          <w:tcPr>
            <w:tcW w:w="6473" w:type="dxa"/>
          </w:tcPr>
          <w:p w:rsidR="00B839F1" w:rsidRDefault="00CA39B3">
            <w:pPr>
              <w:jc w:val="both"/>
            </w:pPr>
            <w:r>
              <w:t>SECTION 1.  Subtitle F, Title 4, Government Code, is amended by adding Chapter 490H to read as follows:</w:t>
            </w:r>
          </w:p>
          <w:p w:rsidR="00B839F1" w:rsidRDefault="00CA39B3">
            <w:pPr>
              <w:jc w:val="both"/>
            </w:pPr>
            <w:r>
              <w:rPr>
                <w:u w:val="single"/>
              </w:rPr>
              <w:t>CHAPTER 490H. GOVERNOR'S BROADBAND DEVELOPMENT COUNCIL</w:t>
            </w:r>
          </w:p>
          <w:p w:rsidR="00B839F1" w:rsidRDefault="00CA39B3">
            <w:pPr>
              <w:jc w:val="both"/>
            </w:pPr>
            <w:r>
              <w:rPr>
                <w:u w:val="single"/>
              </w:rPr>
              <w:t>Sec. 490H.001.  DEFINITIONS.  In this chapter:</w:t>
            </w:r>
          </w:p>
          <w:p w:rsidR="00B839F1" w:rsidRDefault="00CA39B3">
            <w:pPr>
              <w:jc w:val="both"/>
            </w:pPr>
            <w:r>
              <w:rPr>
                <w:u w:val="single"/>
              </w:rPr>
              <w:t>(1)  "Broadband" means a service that provides advanced telecommunications capability and Internet access.</w:t>
            </w:r>
          </w:p>
          <w:p w:rsidR="00B839F1" w:rsidRDefault="00CA39B3">
            <w:pPr>
              <w:jc w:val="both"/>
            </w:pPr>
            <w:r>
              <w:rPr>
                <w:u w:val="single"/>
              </w:rPr>
              <w:t>(2)  "Council" means the governor's broadband development council.</w:t>
            </w:r>
          </w:p>
          <w:p w:rsidR="00B839F1" w:rsidRDefault="00CA39B3">
            <w:pPr>
              <w:jc w:val="both"/>
            </w:pPr>
            <w:r>
              <w:rPr>
                <w:u w:val="single"/>
              </w:rPr>
              <w:t>(3)  "Unserved area" means a census block without access to broadband capable of providing:</w:t>
            </w:r>
          </w:p>
          <w:p w:rsidR="00B839F1" w:rsidRDefault="00CA39B3">
            <w:pPr>
              <w:jc w:val="both"/>
            </w:pPr>
            <w:r>
              <w:rPr>
                <w:u w:val="single"/>
              </w:rPr>
              <w:t>(A)  a download speed of at least 25 megabits per second; and</w:t>
            </w:r>
          </w:p>
          <w:p w:rsidR="00B839F1" w:rsidRDefault="00CA39B3">
            <w:pPr>
              <w:jc w:val="both"/>
            </w:pPr>
            <w:r>
              <w:rPr>
                <w:u w:val="single"/>
              </w:rPr>
              <w:t>(B)  an upload speed of at least three megabits per second.</w:t>
            </w:r>
          </w:p>
          <w:p w:rsidR="00B839F1" w:rsidRDefault="00CA39B3">
            <w:pPr>
              <w:jc w:val="both"/>
            </w:pPr>
            <w:r>
              <w:rPr>
                <w:u w:val="single"/>
              </w:rPr>
              <w:t>Sec. 490H.002.  COMPOSITION.  (a)  The council is composed of the following 17 voting members:</w:t>
            </w:r>
          </w:p>
          <w:p w:rsidR="00B839F1" w:rsidRDefault="00CA39B3">
            <w:pPr>
              <w:jc w:val="both"/>
              <w:rPr>
                <w:u w:val="single"/>
              </w:rPr>
            </w:pPr>
            <w:r>
              <w:rPr>
                <w:u w:val="single"/>
              </w:rPr>
              <w:t xml:space="preserve">(1)  two representatives of </w:t>
            </w:r>
            <w:r w:rsidRPr="00743AC0">
              <w:rPr>
                <w:highlight w:val="lightGray"/>
                <w:u w:val="single"/>
              </w:rPr>
              <w:t>unaffiliated</w:t>
            </w:r>
            <w:r>
              <w:rPr>
                <w:u w:val="single"/>
              </w:rPr>
              <w:t xml:space="preserve"> Internet service </w:t>
            </w:r>
            <w:r w:rsidRPr="00743AC0">
              <w:rPr>
                <w:highlight w:val="lightGray"/>
                <w:u w:val="single"/>
              </w:rPr>
              <w:t>providers</w:t>
            </w:r>
            <w:r>
              <w:rPr>
                <w:u w:val="single"/>
              </w:rPr>
              <w:t>, including at least one</w:t>
            </w:r>
            <w:r w:rsidR="00FE0111">
              <w:rPr>
                <w:u w:val="single"/>
              </w:rPr>
              <w:t xml:space="preserve"> </w:t>
            </w:r>
            <w:r>
              <w:rPr>
                <w:u w:val="single"/>
              </w:rPr>
              <w:t xml:space="preserve">representative of </w:t>
            </w:r>
            <w:r w:rsidRPr="00743AC0">
              <w:rPr>
                <w:highlight w:val="lightGray"/>
                <w:u w:val="single"/>
              </w:rPr>
              <w:t>a small provider</w:t>
            </w:r>
            <w:r>
              <w:rPr>
                <w:u w:val="single"/>
              </w:rPr>
              <w:t>, as defined by Section 56.032, Utilities Code, appointed by the governor;</w:t>
            </w:r>
          </w:p>
          <w:p w:rsidR="00FE0111" w:rsidRDefault="00FE0111">
            <w:pPr>
              <w:jc w:val="both"/>
            </w:pPr>
          </w:p>
          <w:p w:rsidR="00B839F1" w:rsidRDefault="00CA39B3">
            <w:pPr>
              <w:jc w:val="both"/>
            </w:pPr>
            <w:r>
              <w:rPr>
                <w:u w:val="single"/>
              </w:rPr>
              <w:t>(2)  one representative of the health information technology industry, appointed by the governor;</w:t>
            </w:r>
          </w:p>
          <w:p w:rsidR="00B839F1" w:rsidRDefault="00CA39B3">
            <w:pPr>
              <w:jc w:val="both"/>
            </w:pPr>
            <w:r>
              <w:rPr>
                <w:u w:val="single"/>
              </w:rPr>
              <w:t>(3)  two representatives of unaffiliated nonprofit organizations that advocate for elderly persons statewide, appointed by the governor;</w:t>
            </w:r>
          </w:p>
          <w:p w:rsidR="00B839F1" w:rsidRDefault="00CA39B3">
            <w:pPr>
              <w:jc w:val="both"/>
            </w:pPr>
            <w:r>
              <w:rPr>
                <w:u w:val="single"/>
              </w:rPr>
              <w:t>(4)  two representatives of unaffiliated nonprofit organizations that have a demonstrated history of working with the legislature and the public to identify solutions for expanding broadband to rural, unserved areas of this state, appointed by the governor;</w:t>
            </w:r>
          </w:p>
          <w:p w:rsidR="00B839F1" w:rsidRDefault="00CA39B3">
            <w:pPr>
              <w:jc w:val="both"/>
            </w:pPr>
            <w:r>
              <w:rPr>
                <w:u w:val="single"/>
              </w:rPr>
              <w:lastRenderedPageBreak/>
              <w:t>(5)  one representative of an agricultural advocacy organization in this state, appointed by the governor;</w:t>
            </w:r>
          </w:p>
          <w:p w:rsidR="00B839F1" w:rsidRDefault="00CA39B3">
            <w:pPr>
              <w:jc w:val="both"/>
            </w:pPr>
            <w:r>
              <w:rPr>
                <w:u w:val="single"/>
              </w:rPr>
              <w:t>(6)  one representative of a hospital advocacy organization in this state, appointed by the governor;</w:t>
            </w:r>
          </w:p>
          <w:p w:rsidR="00B839F1" w:rsidRDefault="00CA39B3">
            <w:pPr>
              <w:jc w:val="both"/>
            </w:pPr>
            <w:r>
              <w:rPr>
                <w:u w:val="single"/>
              </w:rPr>
              <w:t>(7)  one representative of a medical advocacy organization in this state, appointed by the governor;</w:t>
            </w:r>
          </w:p>
          <w:p w:rsidR="00B839F1" w:rsidRDefault="00CA39B3">
            <w:pPr>
              <w:jc w:val="both"/>
            </w:pPr>
            <w:r>
              <w:rPr>
                <w:u w:val="single"/>
              </w:rPr>
              <w:t>(8)  one county official who serves in an elected office of a county with a population of less than 35,000, appointed by the governor;</w:t>
            </w:r>
          </w:p>
          <w:p w:rsidR="00B839F1" w:rsidRDefault="00CA39B3">
            <w:pPr>
              <w:jc w:val="both"/>
            </w:pPr>
            <w:r>
              <w:rPr>
                <w:u w:val="single"/>
              </w:rPr>
              <w:t>(9)  one municipal official who serves in an elected office of a municipality with a population of less than 20,000 located in a county with a population of less than 60,000, appointed by the governor;</w:t>
            </w:r>
          </w:p>
          <w:p w:rsidR="00B839F1" w:rsidRDefault="00CA39B3">
            <w:pPr>
              <w:jc w:val="both"/>
            </w:pPr>
            <w:r>
              <w:rPr>
                <w:u w:val="single"/>
              </w:rPr>
              <w:t>(10)  one representative of an institution of higher education that has its main campus in a county with a population of less than 60,000, appointed by the governor;</w:t>
            </w:r>
          </w:p>
          <w:p w:rsidR="00B839F1" w:rsidRDefault="00CA39B3">
            <w:pPr>
              <w:jc w:val="both"/>
            </w:pPr>
            <w:r>
              <w:rPr>
                <w:u w:val="single"/>
              </w:rPr>
              <w:t>(11)  one representative of a school district with a territory that includes only counties with a population of less than 60,000, appointed by the governor;</w:t>
            </w:r>
          </w:p>
          <w:p w:rsidR="00B839F1" w:rsidRDefault="00CA39B3">
            <w:pPr>
              <w:jc w:val="both"/>
            </w:pPr>
            <w:r>
              <w:rPr>
                <w:u w:val="single"/>
              </w:rPr>
              <w:t>(12)  one representative from a library association, appointed by the governor;</w:t>
            </w:r>
          </w:p>
          <w:p w:rsidR="00B839F1" w:rsidRDefault="00CA39B3">
            <w:pPr>
              <w:jc w:val="both"/>
            </w:pPr>
            <w:r>
              <w:rPr>
                <w:u w:val="single"/>
              </w:rPr>
              <w:t>(13)  one member of the house of representatives, appointed by the speaker of the house of representatives; and</w:t>
            </w:r>
          </w:p>
          <w:p w:rsidR="00B839F1" w:rsidRDefault="00CA39B3">
            <w:pPr>
              <w:jc w:val="both"/>
            </w:pPr>
            <w:r>
              <w:rPr>
                <w:u w:val="single"/>
              </w:rPr>
              <w:t>(14)  one state senator, appointed by the lieutenant governor.</w:t>
            </w:r>
          </w:p>
          <w:p w:rsidR="00B839F1" w:rsidRDefault="00CA39B3">
            <w:pPr>
              <w:jc w:val="both"/>
            </w:pPr>
            <w:r>
              <w:rPr>
                <w:u w:val="single"/>
              </w:rPr>
              <w:t>(b)  A member of the council appointed under Subsection (a) serves for a five-year term.</w:t>
            </w:r>
          </w:p>
          <w:p w:rsidR="00B839F1" w:rsidRDefault="00CA39B3">
            <w:pPr>
              <w:jc w:val="both"/>
            </w:pPr>
            <w:r>
              <w:rPr>
                <w:u w:val="single"/>
              </w:rPr>
              <w:t>(c)  A vacancy on the council is filled in the same manner as the original appointment.</w:t>
            </w:r>
          </w:p>
          <w:p w:rsidR="00B839F1" w:rsidRDefault="00CA39B3">
            <w:pPr>
              <w:jc w:val="both"/>
            </w:pPr>
            <w:r>
              <w:rPr>
                <w:u w:val="single"/>
              </w:rPr>
              <w:t>Sec. 490H.003.  COUNCIL PRESIDING OFFICER.  The governor shall designate the presiding officer of the council.</w:t>
            </w:r>
          </w:p>
          <w:p w:rsidR="00B839F1" w:rsidRDefault="00CA39B3">
            <w:pPr>
              <w:jc w:val="both"/>
            </w:pPr>
            <w:r>
              <w:rPr>
                <w:u w:val="single"/>
              </w:rPr>
              <w:t>Sec. 490H.004.  MEETINGS.  (a)  The council shall convene at least once every quarter.</w:t>
            </w:r>
          </w:p>
          <w:p w:rsidR="00B839F1" w:rsidRDefault="00CA39B3">
            <w:pPr>
              <w:jc w:val="both"/>
            </w:pPr>
            <w:r>
              <w:rPr>
                <w:u w:val="single"/>
              </w:rPr>
              <w:lastRenderedPageBreak/>
              <w:t>(b)  The council shall convene at the call of the presiding officer.</w:t>
            </w:r>
          </w:p>
          <w:p w:rsidR="00B839F1" w:rsidRDefault="00CA39B3">
            <w:pPr>
              <w:jc w:val="both"/>
            </w:pPr>
            <w:r>
              <w:rPr>
                <w:u w:val="single"/>
              </w:rPr>
              <w:t>Sec. 490H.005.  ADMINISTRATIVE SUPPORT.  The office of the governor shall provide administrative support to the council.</w:t>
            </w:r>
          </w:p>
          <w:p w:rsidR="00B839F1" w:rsidRDefault="00CA39B3">
            <w:pPr>
              <w:jc w:val="both"/>
            </w:pPr>
            <w:r>
              <w:rPr>
                <w:u w:val="single"/>
              </w:rPr>
              <w:t>Sec. 490H.006.  DUTIES.  (a)  The council shall:</w:t>
            </w:r>
          </w:p>
          <w:p w:rsidR="00B839F1" w:rsidRDefault="00CA39B3">
            <w:pPr>
              <w:jc w:val="both"/>
            </w:pPr>
            <w:r>
              <w:rPr>
                <w:u w:val="single"/>
              </w:rPr>
              <w:t>(1)  research the progress of broadband development in unserved areas;</w:t>
            </w:r>
          </w:p>
          <w:p w:rsidR="00B839F1" w:rsidRDefault="00CA39B3">
            <w:pPr>
              <w:jc w:val="both"/>
            </w:pPr>
            <w:r>
              <w:rPr>
                <w:u w:val="single"/>
              </w:rPr>
              <w:t>(2)  identify barriers to residential and commercial broadband deployment in unserved areas;</w:t>
            </w:r>
          </w:p>
          <w:p w:rsidR="00B839F1" w:rsidRDefault="00CA39B3">
            <w:pPr>
              <w:jc w:val="both"/>
            </w:pPr>
            <w:r>
              <w:rPr>
                <w:u w:val="single"/>
              </w:rPr>
              <w:t>(3)  study technology-neutral solutions to overcome barriers identified under Subdivision (2); and</w:t>
            </w:r>
          </w:p>
          <w:p w:rsidR="00B839F1" w:rsidRDefault="00CA39B3">
            <w:pPr>
              <w:jc w:val="both"/>
            </w:pPr>
            <w:r>
              <w:rPr>
                <w:u w:val="single"/>
              </w:rPr>
              <w:t>(4)  analyze how statewide access to broadband would benefit:</w:t>
            </w:r>
          </w:p>
          <w:p w:rsidR="00B839F1" w:rsidRDefault="00CA39B3">
            <w:pPr>
              <w:jc w:val="both"/>
            </w:pPr>
            <w:r>
              <w:rPr>
                <w:u w:val="single"/>
              </w:rPr>
              <w:t>(A)  economic development;</w:t>
            </w:r>
          </w:p>
          <w:p w:rsidR="00B839F1" w:rsidRDefault="00CA39B3">
            <w:pPr>
              <w:jc w:val="both"/>
            </w:pPr>
            <w:r>
              <w:rPr>
                <w:u w:val="single"/>
              </w:rPr>
              <w:t>(B)  the delivery of educational opportunities in higher education and public education;</w:t>
            </w:r>
          </w:p>
          <w:p w:rsidR="00B839F1" w:rsidRDefault="00CA39B3">
            <w:pPr>
              <w:jc w:val="both"/>
            </w:pPr>
            <w:r>
              <w:rPr>
                <w:u w:val="single"/>
              </w:rPr>
              <w:t>(C)  state and local law enforcement;</w:t>
            </w:r>
          </w:p>
          <w:p w:rsidR="00B839F1" w:rsidRDefault="00CA39B3">
            <w:pPr>
              <w:jc w:val="both"/>
            </w:pPr>
            <w:r>
              <w:rPr>
                <w:u w:val="single"/>
              </w:rPr>
              <w:t>(D)  state emergency preparedness; and</w:t>
            </w:r>
          </w:p>
          <w:p w:rsidR="00B839F1" w:rsidRDefault="00CA39B3">
            <w:pPr>
              <w:jc w:val="both"/>
            </w:pPr>
            <w:r>
              <w:rPr>
                <w:u w:val="single"/>
              </w:rPr>
              <w:t>(E)  the delivery of health care services, including telemedicine and telehealth.</w:t>
            </w:r>
          </w:p>
          <w:p w:rsidR="00B839F1" w:rsidRDefault="00CA39B3">
            <w:pPr>
              <w:jc w:val="both"/>
            </w:pPr>
            <w:r>
              <w:rPr>
                <w:u w:val="single"/>
              </w:rPr>
              <w:t>(b)  The council may research another matter related to broadband only if a majority of the council approves researching the matter.</w:t>
            </w:r>
          </w:p>
          <w:p w:rsidR="00B839F1" w:rsidRDefault="00CA39B3">
            <w:pPr>
              <w:jc w:val="both"/>
            </w:pPr>
            <w:r>
              <w:rPr>
                <w:u w:val="single"/>
              </w:rPr>
              <w:t>(c)  For the purpose of performing its duties under this section, the council may consult with a representative of an institution of higher education who has published scholarly research on broadband.</w:t>
            </w:r>
          </w:p>
          <w:p w:rsidR="00B839F1" w:rsidRDefault="00CA39B3">
            <w:pPr>
              <w:jc w:val="both"/>
            </w:pPr>
            <w:r>
              <w:rPr>
                <w:u w:val="single"/>
              </w:rPr>
              <w:t xml:space="preserve">Sec. 490H.007.  ANNUAL REPORT.  Not later than November 1 of each year, the council shall prepare and deliver an electronic report of its findings and </w:t>
            </w:r>
            <w:r>
              <w:rPr>
                <w:u w:val="single"/>
              </w:rPr>
              <w:lastRenderedPageBreak/>
              <w:t>recommendations to the governor, the lieutenant governor, and each member of the legislature.</w:t>
            </w:r>
          </w:p>
          <w:p w:rsidR="00B839F1" w:rsidRDefault="00CA39B3">
            <w:pPr>
              <w:jc w:val="both"/>
            </w:pPr>
            <w:r>
              <w:rPr>
                <w:u w:val="single"/>
              </w:rPr>
              <w:t>Sec. 490H.008.  EXPIRATION.  This chapter expires September 1, 2029.</w:t>
            </w:r>
          </w:p>
          <w:p w:rsidR="00B839F1" w:rsidRDefault="00B839F1">
            <w:pPr>
              <w:jc w:val="both"/>
            </w:pPr>
          </w:p>
        </w:tc>
        <w:tc>
          <w:tcPr>
            <w:tcW w:w="6480" w:type="dxa"/>
          </w:tcPr>
          <w:p w:rsidR="00B839F1" w:rsidRDefault="00CA39B3">
            <w:pPr>
              <w:jc w:val="both"/>
            </w:pPr>
            <w:r>
              <w:lastRenderedPageBreak/>
              <w:t>SECTION 1.  Subtitle F, Title 4, Government Code, is amended by adding Chapter 490H to read as follows:</w:t>
            </w:r>
          </w:p>
          <w:p w:rsidR="00B839F1" w:rsidRDefault="00CA39B3">
            <w:pPr>
              <w:jc w:val="both"/>
            </w:pPr>
            <w:r>
              <w:rPr>
                <w:u w:val="single"/>
              </w:rPr>
              <w:t>CHAPTER 490H. GOVERNOR'S BROADBAND DEVELOPMENT COUNCIL</w:t>
            </w:r>
          </w:p>
          <w:p w:rsidR="00B839F1" w:rsidRDefault="00CA39B3">
            <w:pPr>
              <w:jc w:val="both"/>
            </w:pPr>
            <w:r>
              <w:rPr>
                <w:u w:val="single"/>
              </w:rPr>
              <w:t>Sec. 490H.001.  DEFINITIONS.  In this chapter:</w:t>
            </w:r>
          </w:p>
          <w:p w:rsidR="00B839F1" w:rsidRDefault="00CA39B3">
            <w:pPr>
              <w:jc w:val="both"/>
            </w:pPr>
            <w:r>
              <w:rPr>
                <w:u w:val="single"/>
              </w:rPr>
              <w:t>(1)  "Broadband" means a service that provides advanced telecommunications capability and Internet access.</w:t>
            </w:r>
          </w:p>
          <w:p w:rsidR="00B839F1" w:rsidRDefault="00CA39B3">
            <w:pPr>
              <w:jc w:val="both"/>
            </w:pPr>
            <w:r>
              <w:rPr>
                <w:u w:val="single"/>
              </w:rPr>
              <w:t>(2)  "Council" means the governor's broadband development council.</w:t>
            </w:r>
          </w:p>
          <w:p w:rsidR="00B839F1" w:rsidRDefault="00CA39B3">
            <w:pPr>
              <w:jc w:val="both"/>
            </w:pPr>
            <w:r>
              <w:rPr>
                <w:u w:val="single"/>
              </w:rPr>
              <w:t>(3)  "Unserved area" means a census block without access to broadband capable of providing:</w:t>
            </w:r>
          </w:p>
          <w:p w:rsidR="00B839F1" w:rsidRDefault="00CA39B3">
            <w:pPr>
              <w:jc w:val="both"/>
            </w:pPr>
            <w:r>
              <w:rPr>
                <w:u w:val="single"/>
              </w:rPr>
              <w:t>(A)  a download speed of at least 25 megabits per second; and</w:t>
            </w:r>
          </w:p>
          <w:p w:rsidR="00B839F1" w:rsidRDefault="00CA39B3">
            <w:pPr>
              <w:jc w:val="both"/>
            </w:pPr>
            <w:r>
              <w:rPr>
                <w:u w:val="single"/>
              </w:rPr>
              <w:t>(B)  an upload speed of at least three megabits per second.</w:t>
            </w:r>
          </w:p>
          <w:p w:rsidR="00B839F1" w:rsidRDefault="00CA39B3">
            <w:pPr>
              <w:jc w:val="both"/>
            </w:pPr>
            <w:r>
              <w:rPr>
                <w:u w:val="single"/>
              </w:rPr>
              <w:t>Sec. 490H.002.  COMPOSITION.  (a)  The council is composed of the following 17 voting members:</w:t>
            </w:r>
          </w:p>
          <w:p w:rsidR="00B839F1" w:rsidRDefault="00CA39B3">
            <w:pPr>
              <w:jc w:val="both"/>
            </w:pPr>
            <w:r>
              <w:rPr>
                <w:u w:val="single"/>
              </w:rPr>
              <w:t xml:space="preserve">(1)  two representatives of </w:t>
            </w:r>
            <w:r w:rsidRPr="00743AC0">
              <w:rPr>
                <w:highlight w:val="lightGray"/>
                <w:u w:val="single"/>
              </w:rPr>
              <w:t>separate</w:t>
            </w:r>
            <w:r>
              <w:rPr>
                <w:u w:val="single"/>
              </w:rPr>
              <w:t xml:space="preserve"> Internet service</w:t>
            </w:r>
            <w:r w:rsidR="00FE0111">
              <w:rPr>
                <w:u w:val="single"/>
              </w:rPr>
              <w:t xml:space="preserve"> </w:t>
            </w:r>
            <w:r w:rsidRPr="00743AC0">
              <w:rPr>
                <w:highlight w:val="lightGray"/>
                <w:u w:val="single"/>
              </w:rPr>
              <w:t>provider industry associations</w:t>
            </w:r>
            <w:r>
              <w:rPr>
                <w:u w:val="single"/>
              </w:rPr>
              <w:t xml:space="preserve">, including at least one representative of </w:t>
            </w:r>
            <w:r w:rsidRPr="00743AC0">
              <w:rPr>
                <w:highlight w:val="lightGray"/>
                <w:u w:val="single"/>
              </w:rPr>
              <w:t>an association that primarily represents small providers,</w:t>
            </w:r>
            <w:r>
              <w:rPr>
                <w:u w:val="single"/>
              </w:rPr>
              <w:t xml:space="preserve"> as defined by Section 56.032, Utilities Code, appointed by the governor;</w:t>
            </w:r>
          </w:p>
          <w:p w:rsidR="00B839F1" w:rsidRDefault="00CA39B3">
            <w:pPr>
              <w:jc w:val="both"/>
            </w:pPr>
            <w:r>
              <w:rPr>
                <w:u w:val="single"/>
              </w:rPr>
              <w:t>(2)  one representative of the health information technology industry, appointed by the governor;</w:t>
            </w:r>
          </w:p>
          <w:p w:rsidR="00B839F1" w:rsidRDefault="00CA39B3">
            <w:pPr>
              <w:jc w:val="both"/>
            </w:pPr>
            <w:r>
              <w:rPr>
                <w:u w:val="single"/>
              </w:rPr>
              <w:t>(3)  two representatives of unaffiliated nonprofit organizations that advocate for elderly persons statewide, appointed by the governor;</w:t>
            </w:r>
          </w:p>
          <w:p w:rsidR="00B839F1" w:rsidRDefault="00CA39B3">
            <w:pPr>
              <w:jc w:val="both"/>
            </w:pPr>
            <w:r>
              <w:rPr>
                <w:u w:val="single"/>
              </w:rPr>
              <w:t>(4)  two representatives of unaffiliated nonprofit organizations that have a demonstrated history of working with the legislature and the public to identify solutions for expanding broadband to rural, unserved areas of this state, appointed by the governor;</w:t>
            </w:r>
          </w:p>
          <w:p w:rsidR="00B839F1" w:rsidRDefault="00CA39B3">
            <w:pPr>
              <w:jc w:val="both"/>
            </w:pPr>
            <w:r>
              <w:rPr>
                <w:u w:val="single"/>
              </w:rPr>
              <w:lastRenderedPageBreak/>
              <w:t>(5)  one representative of an agricultural advocacy organization in this state, appointed by the governor;</w:t>
            </w:r>
          </w:p>
          <w:p w:rsidR="00B839F1" w:rsidRDefault="00CA39B3">
            <w:pPr>
              <w:jc w:val="both"/>
            </w:pPr>
            <w:r>
              <w:rPr>
                <w:u w:val="single"/>
              </w:rPr>
              <w:t>(6)  one representative of a hospital advocacy organization in this state, appointed by the governor;</w:t>
            </w:r>
          </w:p>
          <w:p w:rsidR="00B839F1" w:rsidRDefault="00CA39B3">
            <w:pPr>
              <w:jc w:val="both"/>
            </w:pPr>
            <w:r>
              <w:rPr>
                <w:u w:val="single"/>
              </w:rPr>
              <w:t>(7)  one representative of a medical advocacy organization in this state, appointed by the governor;</w:t>
            </w:r>
          </w:p>
          <w:p w:rsidR="00B839F1" w:rsidRDefault="00CA39B3">
            <w:pPr>
              <w:jc w:val="both"/>
            </w:pPr>
            <w:r>
              <w:rPr>
                <w:u w:val="single"/>
              </w:rPr>
              <w:t>(8)  one county official who serves in an elected office of a county with a population of less than 35,000, appointed by the governor;</w:t>
            </w:r>
          </w:p>
          <w:p w:rsidR="00B839F1" w:rsidRDefault="00CA39B3">
            <w:pPr>
              <w:jc w:val="both"/>
            </w:pPr>
            <w:r>
              <w:rPr>
                <w:u w:val="single"/>
              </w:rPr>
              <w:t>(9)  one municipal official who serves in an elected office of a municipality with a population of less than 20,000 located in a county with a population of less than 60,000, appointed by the governor;</w:t>
            </w:r>
          </w:p>
          <w:p w:rsidR="00B839F1" w:rsidRDefault="00CA39B3">
            <w:pPr>
              <w:jc w:val="both"/>
            </w:pPr>
            <w:r>
              <w:rPr>
                <w:u w:val="single"/>
              </w:rPr>
              <w:t>(10)  one representative of an institution of higher education that has its main campus in a county with a population of less than 60,000, appointed by the governor;</w:t>
            </w:r>
          </w:p>
          <w:p w:rsidR="00B839F1" w:rsidRDefault="00CA39B3">
            <w:pPr>
              <w:jc w:val="both"/>
            </w:pPr>
            <w:r>
              <w:rPr>
                <w:u w:val="single"/>
              </w:rPr>
              <w:t>(11)  one representative of a school district with a territory that includes only counties with a population of less than 60,000, appointed by the governor;</w:t>
            </w:r>
          </w:p>
          <w:p w:rsidR="00B839F1" w:rsidRDefault="00CA39B3">
            <w:pPr>
              <w:jc w:val="both"/>
            </w:pPr>
            <w:r>
              <w:rPr>
                <w:u w:val="single"/>
              </w:rPr>
              <w:t>(12)  one representative from a library association, appointed by the governor;</w:t>
            </w:r>
          </w:p>
          <w:p w:rsidR="00B839F1" w:rsidRDefault="00CA39B3">
            <w:pPr>
              <w:jc w:val="both"/>
            </w:pPr>
            <w:r>
              <w:rPr>
                <w:u w:val="single"/>
              </w:rPr>
              <w:t>(13)  one member of the house of representatives, appointed by the speaker of the house of representatives; and</w:t>
            </w:r>
          </w:p>
          <w:p w:rsidR="00B839F1" w:rsidRDefault="00CA39B3">
            <w:pPr>
              <w:jc w:val="both"/>
            </w:pPr>
            <w:r>
              <w:rPr>
                <w:u w:val="single"/>
              </w:rPr>
              <w:t>(14)  one state senator, appointed by the lieutenant governor.</w:t>
            </w:r>
          </w:p>
          <w:p w:rsidR="00B839F1" w:rsidRDefault="00CA39B3">
            <w:pPr>
              <w:jc w:val="both"/>
            </w:pPr>
            <w:r>
              <w:rPr>
                <w:u w:val="single"/>
              </w:rPr>
              <w:t>(b)  A member of the council appointed under Subsection (a) serves for a five-year term.</w:t>
            </w:r>
          </w:p>
          <w:p w:rsidR="00B839F1" w:rsidRDefault="00CA39B3">
            <w:pPr>
              <w:jc w:val="both"/>
            </w:pPr>
            <w:r>
              <w:rPr>
                <w:u w:val="single"/>
              </w:rPr>
              <w:t>(c)  A vacancy on the council is filled in the same manner as the original appointment.</w:t>
            </w:r>
          </w:p>
          <w:p w:rsidR="00B839F1" w:rsidRDefault="00CA39B3">
            <w:pPr>
              <w:jc w:val="both"/>
            </w:pPr>
            <w:r>
              <w:rPr>
                <w:u w:val="single"/>
              </w:rPr>
              <w:t>Sec. 490H.003.  COUNCIL PRESIDING OFFICER.  The governor shall designate the presiding officer of the council.</w:t>
            </w:r>
          </w:p>
          <w:p w:rsidR="00B839F1" w:rsidRDefault="00CA39B3">
            <w:pPr>
              <w:jc w:val="both"/>
            </w:pPr>
            <w:r>
              <w:rPr>
                <w:u w:val="single"/>
              </w:rPr>
              <w:t>Sec. 490H.004.  MEETINGS.  (a)  The council shall convene at least once every quarter.</w:t>
            </w:r>
          </w:p>
          <w:p w:rsidR="00B839F1" w:rsidRDefault="00CA39B3">
            <w:pPr>
              <w:jc w:val="both"/>
            </w:pPr>
            <w:r>
              <w:rPr>
                <w:u w:val="single"/>
              </w:rPr>
              <w:lastRenderedPageBreak/>
              <w:t>(b)  The council shall convene at the call of the presiding officer.</w:t>
            </w:r>
          </w:p>
          <w:p w:rsidR="00B839F1" w:rsidRDefault="00CA39B3">
            <w:pPr>
              <w:jc w:val="both"/>
            </w:pPr>
            <w:r>
              <w:rPr>
                <w:u w:val="single"/>
              </w:rPr>
              <w:t>Sec. 490H.005.  ADMINISTRATIVE SUPPORT.  The office of the governor shall provide administrative support to the council.</w:t>
            </w:r>
          </w:p>
          <w:p w:rsidR="00B839F1" w:rsidRDefault="00CA39B3">
            <w:pPr>
              <w:jc w:val="both"/>
            </w:pPr>
            <w:r>
              <w:rPr>
                <w:u w:val="single"/>
              </w:rPr>
              <w:t>Sec. 490H.006.  DUTIES.  (a)  The council shall:</w:t>
            </w:r>
          </w:p>
          <w:p w:rsidR="00B839F1" w:rsidRDefault="00CA39B3">
            <w:pPr>
              <w:jc w:val="both"/>
            </w:pPr>
            <w:r>
              <w:rPr>
                <w:u w:val="single"/>
              </w:rPr>
              <w:t>(1)  research the progress of broadband development in unserved areas;</w:t>
            </w:r>
          </w:p>
          <w:p w:rsidR="00B839F1" w:rsidRDefault="00CA39B3">
            <w:pPr>
              <w:jc w:val="both"/>
            </w:pPr>
            <w:r>
              <w:rPr>
                <w:u w:val="single"/>
              </w:rPr>
              <w:t>(2)  identify barriers to residential and commercial broadband deployment in unserved areas;</w:t>
            </w:r>
          </w:p>
          <w:p w:rsidR="00B839F1" w:rsidRDefault="00CA39B3">
            <w:pPr>
              <w:jc w:val="both"/>
            </w:pPr>
            <w:r>
              <w:rPr>
                <w:u w:val="single"/>
              </w:rPr>
              <w:t>(3)  study technology-neutral solutions to overcome barriers identified under Subdivision (2); and</w:t>
            </w:r>
          </w:p>
          <w:p w:rsidR="00B839F1" w:rsidRDefault="00CA39B3">
            <w:pPr>
              <w:jc w:val="both"/>
            </w:pPr>
            <w:r>
              <w:rPr>
                <w:u w:val="single"/>
              </w:rPr>
              <w:t>(4)  analyze how statewide access to broadband would benefit:</w:t>
            </w:r>
          </w:p>
          <w:p w:rsidR="00B839F1" w:rsidRDefault="00CA39B3">
            <w:pPr>
              <w:jc w:val="both"/>
            </w:pPr>
            <w:r>
              <w:rPr>
                <w:u w:val="single"/>
              </w:rPr>
              <w:t>(A)  economic development;</w:t>
            </w:r>
          </w:p>
          <w:p w:rsidR="00B839F1" w:rsidRDefault="00CA39B3">
            <w:pPr>
              <w:jc w:val="both"/>
            </w:pPr>
            <w:r>
              <w:rPr>
                <w:u w:val="single"/>
              </w:rPr>
              <w:t>(B)  the delivery of educational opportunities in higher education and public education;</w:t>
            </w:r>
          </w:p>
          <w:p w:rsidR="00B839F1" w:rsidRDefault="00CA39B3">
            <w:pPr>
              <w:jc w:val="both"/>
            </w:pPr>
            <w:r>
              <w:rPr>
                <w:u w:val="single"/>
              </w:rPr>
              <w:t>(C)  state and local law enforcement;</w:t>
            </w:r>
          </w:p>
          <w:p w:rsidR="00B839F1" w:rsidRDefault="00CA39B3">
            <w:pPr>
              <w:jc w:val="both"/>
            </w:pPr>
            <w:r>
              <w:rPr>
                <w:u w:val="single"/>
              </w:rPr>
              <w:t>(D)  state emergency preparedness; and</w:t>
            </w:r>
          </w:p>
          <w:p w:rsidR="00B839F1" w:rsidRDefault="00CA39B3">
            <w:pPr>
              <w:jc w:val="both"/>
            </w:pPr>
            <w:r>
              <w:rPr>
                <w:u w:val="single"/>
              </w:rPr>
              <w:t>(E)  the delivery of health care services, including telemedicine and telehealth.</w:t>
            </w:r>
          </w:p>
          <w:p w:rsidR="00B839F1" w:rsidRDefault="00CA39B3">
            <w:pPr>
              <w:jc w:val="both"/>
            </w:pPr>
            <w:r>
              <w:rPr>
                <w:u w:val="single"/>
              </w:rPr>
              <w:t>(b)  The council may research another matter related to broadband only if a majority of the council approves researching the matter.</w:t>
            </w:r>
          </w:p>
          <w:p w:rsidR="00B839F1" w:rsidRDefault="00CA39B3">
            <w:pPr>
              <w:jc w:val="both"/>
            </w:pPr>
            <w:r>
              <w:rPr>
                <w:u w:val="single"/>
              </w:rPr>
              <w:t>(c)  For the purpose of performing its duties under this section, the council may consult with a representative of an institution of higher education who has published scholarly research on broadband.</w:t>
            </w:r>
          </w:p>
          <w:p w:rsidR="00B839F1" w:rsidRDefault="00CA39B3">
            <w:pPr>
              <w:jc w:val="both"/>
            </w:pPr>
            <w:r>
              <w:rPr>
                <w:u w:val="single"/>
              </w:rPr>
              <w:t xml:space="preserve">Sec. 490H.007.  ANNUAL REPORT.  Not later than November 1 of each year, the council shall prepare and deliver an electronic report of its findings and </w:t>
            </w:r>
            <w:r>
              <w:rPr>
                <w:u w:val="single"/>
              </w:rPr>
              <w:lastRenderedPageBreak/>
              <w:t>recommendations to the governor, the lieutenant governor, and each member of the legislature.</w:t>
            </w:r>
          </w:p>
          <w:p w:rsidR="00B839F1" w:rsidRDefault="00CA39B3">
            <w:pPr>
              <w:jc w:val="both"/>
            </w:pPr>
            <w:r>
              <w:rPr>
                <w:u w:val="single"/>
              </w:rPr>
              <w:t>Sec. 490H.008.  EXPIRATION.  This chapter expires September 1, 2029.</w:t>
            </w:r>
          </w:p>
          <w:p w:rsidR="00B839F1" w:rsidRDefault="00B839F1">
            <w:pPr>
              <w:jc w:val="both"/>
            </w:pPr>
          </w:p>
        </w:tc>
        <w:tc>
          <w:tcPr>
            <w:tcW w:w="5760" w:type="dxa"/>
          </w:tcPr>
          <w:p w:rsidR="00B839F1" w:rsidRDefault="00B839F1">
            <w:pPr>
              <w:jc w:val="both"/>
            </w:pPr>
          </w:p>
        </w:tc>
      </w:tr>
      <w:tr w:rsidR="00B839F1">
        <w:tc>
          <w:tcPr>
            <w:tcW w:w="6473" w:type="dxa"/>
          </w:tcPr>
          <w:p w:rsidR="00B839F1" w:rsidRDefault="00CA39B3">
            <w:pPr>
              <w:jc w:val="both"/>
            </w:pPr>
            <w:r>
              <w:lastRenderedPageBreak/>
              <w:t>SECTION 2.  The first report described by Section 490H.007, Government Code, as added by this Act, is due November 1, 2020.</w:t>
            </w:r>
          </w:p>
          <w:p w:rsidR="00B839F1" w:rsidRDefault="00B839F1">
            <w:pPr>
              <w:jc w:val="both"/>
            </w:pPr>
          </w:p>
        </w:tc>
        <w:tc>
          <w:tcPr>
            <w:tcW w:w="6480" w:type="dxa"/>
          </w:tcPr>
          <w:p w:rsidR="00B839F1" w:rsidRDefault="00CA39B3">
            <w:pPr>
              <w:jc w:val="both"/>
            </w:pPr>
            <w:r>
              <w:t>SECTION 2. Same as House version.</w:t>
            </w:r>
          </w:p>
          <w:p w:rsidR="00B839F1" w:rsidRDefault="00B839F1">
            <w:pPr>
              <w:jc w:val="both"/>
            </w:pPr>
          </w:p>
          <w:p w:rsidR="00B839F1" w:rsidRDefault="00B839F1">
            <w:pPr>
              <w:jc w:val="both"/>
            </w:pPr>
          </w:p>
        </w:tc>
        <w:tc>
          <w:tcPr>
            <w:tcW w:w="5760" w:type="dxa"/>
          </w:tcPr>
          <w:p w:rsidR="00B839F1" w:rsidRDefault="00B839F1">
            <w:pPr>
              <w:jc w:val="both"/>
            </w:pPr>
          </w:p>
        </w:tc>
      </w:tr>
      <w:tr w:rsidR="00B839F1">
        <w:tc>
          <w:tcPr>
            <w:tcW w:w="6473" w:type="dxa"/>
          </w:tcPr>
          <w:p w:rsidR="00B839F1" w:rsidRDefault="00CA39B3">
            <w:pPr>
              <w:jc w:val="both"/>
            </w:pPr>
            <w:r>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B839F1" w:rsidRDefault="00B839F1">
            <w:pPr>
              <w:jc w:val="both"/>
            </w:pPr>
          </w:p>
        </w:tc>
        <w:tc>
          <w:tcPr>
            <w:tcW w:w="6480" w:type="dxa"/>
          </w:tcPr>
          <w:p w:rsidR="00B839F1" w:rsidRDefault="00CA39B3">
            <w:pPr>
              <w:jc w:val="both"/>
            </w:pPr>
            <w:r>
              <w:t>SECTION 3. Same as House version.</w:t>
            </w:r>
          </w:p>
          <w:p w:rsidR="00B839F1" w:rsidRDefault="00B839F1">
            <w:pPr>
              <w:jc w:val="both"/>
            </w:pPr>
          </w:p>
          <w:p w:rsidR="00B839F1" w:rsidRDefault="00B839F1">
            <w:pPr>
              <w:jc w:val="both"/>
            </w:pPr>
          </w:p>
        </w:tc>
        <w:tc>
          <w:tcPr>
            <w:tcW w:w="5760" w:type="dxa"/>
          </w:tcPr>
          <w:p w:rsidR="00B839F1" w:rsidRDefault="00B839F1">
            <w:pPr>
              <w:jc w:val="both"/>
            </w:pPr>
          </w:p>
        </w:tc>
      </w:tr>
    </w:tbl>
    <w:p w:rsidR="003F4B81" w:rsidRDefault="003F4B81"/>
    <w:sectPr w:rsidR="003F4B81" w:rsidSect="00B839F1">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9F1" w:rsidRDefault="00B839F1" w:rsidP="00B839F1">
      <w:r>
        <w:separator/>
      </w:r>
    </w:p>
  </w:endnote>
  <w:endnote w:type="continuationSeparator" w:id="0">
    <w:p w:rsidR="00B839F1" w:rsidRDefault="00B839F1" w:rsidP="00B83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560" w:rsidRDefault="00E825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39F1" w:rsidRDefault="00AE2A1E">
    <w:pPr>
      <w:tabs>
        <w:tab w:val="center" w:pos="9360"/>
        <w:tab w:val="right" w:pos="18720"/>
      </w:tabs>
    </w:pPr>
    <w:r>
      <w:fldChar w:fldCharType="begin"/>
    </w:r>
    <w:r>
      <w:instrText xml:space="preserve"> DOCPROPERTY  CCRF  \* MERGEFORMAT </w:instrText>
    </w:r>
    <w:r>
      <w:fldChar w:fldCharType="separate"/>
    </w:r>
    <w:r w:rsidR="00480D9B">
      <w:t xml:space="preserve"> </w:t>
    </w:r>
    <w:r>
      <w:fldChar w:fldCharType="end"/>
    </w:r>
    <w:r w:rsidR="00CA39B3">
      <w:tab/>
    </w:r>
    <w:r w:rsidR="00B839F1">
      <w:fldChar w:fldCharType="begin"/>
    </w:r>
    <w:r w:rsidR="00CA39B3">
      <w:instrText xml:space="preserve"> PAGE </w:instrText>
    </w:r>
    <w:r w:rsidR="00B839F1">
      <w:fldChar w:fldCharType="separate"/>
    </w:r>
    <w:r>
      <w:rPr>
        <w:noProof/>
      </w:rPr>
      <w:t>2</w:t>
    </w:r>
    <w:r w:rsidR="00B839F1">
      <w:fldChar w:fldCharType="end"/>
    </w:r>
    <w:r w:rsidR="00CA39B3">
      <w:tab/>
    </w:r>
    <w:r w:rsidR="00525658">
      <w:fldChar w:fldCharType="begin"/>
    </w:r>
    <w:r w:rsidR="00525658">
      <w:instrText xml:space="preserve"> DOCPROPERTY  OTID  \* MERGEFORMAT </w:instrText>
    </w:r>
    <w:r w:rsidR="0052565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560" w:rsidRDefault="00E825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9F1" w:rsidRDefault="00B839F1" w:rsidP="00B839F1">
      <w:r>
        <w:separator/>
      </w:r>
    </w:p>
  </w:footnote>
  <w:footnote w:type="continuationSeparator" w:id="0">
    <w:p w:rsidR="00B839F1" w:rsidRDefault="00B839F1" w:rsidP="00B83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560" w:rsidRDefault="00E825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560" w:rsidRDefault="00E825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560" w:rsidRDefault="00E825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9F1"/>
    <w:rsid w:val="003F4B81"/>
    <w:rsid w:val="00480D9B"/>
    <w:rsid w:val="00525658"/>
    <w:rsid w:val="00743AC0"/>
    <w:rsid w:val="00AE2A1E"/>
    <w:rsid w:val="00B839F1"/>
    <w:rsid w:val="00CA39B3"/>
    <w:rsid w:val="00E82560"/>
    <w:rsid w:val="00F9789F"/>
    <w:rsid w:val="00FE0111"/>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E3D341-2921-4923-8501-343A8B54B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9F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560"/>
    <w:pPr>
      <w:tabs>
        <w:tab w:val="center" w:pos="4680"/>
        <w:tab w:val="right" w:pos="9360"/>
      </w:tabs>
    </w:pPr>
  </w:style>
  <w:style w:type="character" w:customStyle="1" w:styleId="HeaderChar">
    <w:name w:val="Header Char"/>
    <w:basedOn w:val="DefaultParagraphFont"/>
    <w:link w:val="Header"/>
    <w:uiPriority w:val="99"/>
    <w:rsid w:val="00E82560"/>
    <w:rPr>
      <w:sz w:val="22"/>
    </w:rPr>
  </w:style>
  <w:style w:type="paragraph" w:styleId="Footer">
    <w:name w:val="footer"/>
    <w:basedOn w:val="Normal"/>
    <w:link w:val="FooterChar"/>
    <w:uiPriority w:val="99"/>
    <w:unhideWhenUsed/>
    <w:rsid w:val="00E82560"/>
    <w:pPr>
      <w:tabs>
        <w:tab w:val="center" w:pos="4680"/>
        <w:tab w:val="right" w:pos="9360"/>
      </w:tabs>
    </w:pPr>
  </w:style>
  <w:style w:type="character" w:customStyle="1" w:styleId="FooterChar">
    <w:name w:val="Footer Char"/>
    <w:basedOn w:val="DefaultParagraphFont"/>
    <w:link w:val="Footer"/>
    <w:uiPriority w:val="99"/>
    <w:rsid w:val="00E8256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1434</Words>
  <Characters>8178</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HB1960-SAA</vt:lpstr>
    </vt:vector>
  </TitlesOfParts>
  <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HB1960-SAA</dc:title>
  <dc:subject/>
  <dc:creator>Wendy Spinks</dc:creator>
  <cp:keywords/>
  <dc:description/>
  <cp:lastModifiedBy>Wendy Spinks</cp:lastModifiedBy>
  <cp:revision>2</cp:revision>
  <dcterms:created xsi:type="dcterms:W3CDTF">2019-05-10T16:03:00Z</dcterms:created>
  <dcterms:modified xsi:type="dcterms:W3CDTF">2019-05-10T16:03:00Z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