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016"/>
        <w:gridCol w:w="6017"/>
        <w:gridCol w:w="6013"/>
      </w:tblGrid>
      <w:tr w:rsidR="001C3163" w:rsidTr="001C3163">
        <w:trPr>
          <w:cantSplit/>
          <w:tblHeader/>
        </w:trPr>
        <w:tc>
          <w:tcPr>
            <w:tcW w:w="18713" w:type="dxa"/>
            <w:gridSpan w:val="3"/>
          </w:tcPr>
          <w:p w:rsidR="00802846" w:rsidRDefault="00F5020D">
            <w:pPr>
              <w:ind w:left="650"/>
              <w:jc w:val="center"/>
            </w:pPr>
            <w:bookmarkStart w:id="0" w:name="_GoBack"/>
            <w:bookmarkEnd w:id="0"/>
            <w:r>
              <w:rPr>
                <w:b/>
              </w:rPr>
              <w:t>House Bill  2190</w:t>
            </w:r>
          </w:p>
          <w:p w:rsidR="00802846" w:rsidRDefault="00F5020D">
            <w:pPr>
              <w:ind w:left="650"/>
              <w:jc w:val="center"/>
            </w:pPr>
            <w:r>
              <w:t>Senate Amendments</w:t>
            </w:r>
          </w:p>
          <w:p w:rsidR="00802846" w:rsidRDefault="00F5020D">
            <w:pPr>
              <w:ind w:left="650"/>
              <w:jc w:val="center"/>
            </w:pPr>
            <w:r>
              <w:t>Section-by-Section Analysis</w:t>
            </w:r>
          </w:p>
          <w:p w:rsidR="00802846" w:rsidRDefault="00802846">
            <w:pPr>
              <w:jc w:val="center"/>
            </w:pPr>
          </w:p>
        </w:tc>
      </w:tr>
      <w:tr w:rsidR="00802846">
        <w:trPr>
          <w:cantSplit/>
          <w:tblHeader/>
        </w:trPr>
        <w:tc>
          <w:tcPr>
            <w:tcW w:w="1667" w:type="pct"/>
            <w:tcMar>
              <w:bottom w:w="188" w:type="dxa"/>
              <w:right w:w="0" w:type="dxa"/>
            </w:tcMar>
          </w:tcPr>
          <w:p w:rsidR="00802846" w:rsidRDefault="00F5020D">
            <w:pPr>
              <w:jc w:val="center"/>
            </w:pPr>
            <w:r>
              <w:t>HOUSE VERSION</w:t>
            </w:r>
          </w:p>
        </w:tc>
        <w:tc>
          <w:tcPr>
            <w:tcW w:w="1667" w:type="pct"/>
            <w:tcMar>
              <w:bottom w:w="188" w:type="dxa"/>
              <w:right w:w="0" w:type="dxa"/>
            </w:tcMar>
          </w:tcPr>
          <w:p w:rsidR="00802846" w:rsidRDefault="00F5020D">
            <w:pPr>
              <w:jc w:val="center"/>
            </w:pPr>
            <w:r>
              <w:t>SENATE VERSION (CS)</w:t>
            </w:r>
          </w:p>
        </w:tc>
        <w:tc>
          <w:tcPr>
            <w:tcW w:w="1667" w:type="pct"/>
            <w:tcMar>
              <w:bottom w:w="188" w:type="dxa"/>
              <w:right w:w="0" w:type="dxa"/>
            </w:tcMar>
          </w:tcPr>
          <w:p w:rsidR="00802846" w:rsidRDefault="00F5020D">
            <w:pPr>
              <w:jc w:val="center"/>
            </w:pPr>
            <w:r>
              <w:t>CONFERENCE</w:t>
            </w:r>
          </w:p>
        </w:tc>
      </w:tr>
      <w:tr w:rsidR="00802846">
        <w:tc>
          <w:tcPr>
            <w:tcW w:w="6473" w:type="dxa"/>
          </w:tcPr>
          <w:p w:rsidR="00802846" w:rsidRDefault="00F5020D">
            <w:pPr>
              <w:jc w:val="both"/>
            </w:pPr>
            <w:r>
              <w:t>SECTION 1.  Section 12.117, Education Code, is amended by adding Subsection (d) to read as follows:</w:t>
            </w:r>
          </w:p>
          <w:p w:rsidR="001C3163" w:rsidRDefault="00F5020D">
            <w:pPr>
              <w:jc w:val="both"/>
              <w:rPr>
                <w:u w:val="single"/>
              </w:rPr>
            </w:pPr>
            <w:r>
              <w:rPr>
                <w:u w:val="single"/>
              </w:rPr>
              <w:t xml:space="preserve">(d)  </w:t>
            </w:r>
            <w:r w:rsidRPr="001C3163">
              <w:rPr>
                <w:highlight w:val="lightGray"/>
                <w:u w:val="single"/>
              </w:rPr>
              <w:t>This subsection applies only to an open-enrollment charter school with an enrollment greater than 200 students that is located in a county with a population of less than 400,000 that contains a municipality with a population of at least 300,000.</w:t>
            </w:r>
            <w:r>
              <w:rPr>
                <w:u w:val="single"/>
              </w:rPr>
              <w:t xml:space="preserve">  </w:t>
            </w:r>
          </w:p>
          <w:p w:rsidR="00802846" w:rsidRDefault="00F5020D">
            <w:pPr>
              <w:jc w:val="both"/>
            </w:pPr>
            <w:r>
              <w:rPr>
                <w:u w:val="single"/>
              </w:rPr>
              <w:t xml:space="preserve">Notwithstanding Section 12.111(a)(13), an open-enrollment charter school </w:t>
            </w:r>
            <w:r w:rsidRPr="001C3163">
              <w:rPr>
                <w:highlight w:val="lightGray"/>
                <w:u w:val="single"/>
              </w:rPr>
              <w:t>to which this subsection applies</w:t>
            </w:r>
            <w:r>
              <w:rPr>
                <w:u w:val="single"/>
              </w:rPr>
              <w:t xml:space="preserve"> may admit a child of an employee of the school as provided by this section regardless of whether the child resides in the geographic area served by the school.</w:t>
            </w:r>
          </w:p>
          <w:p w:rsidR="00802846" w:rsidRDefault="00802846">
            <w:pPr>
              <w:jc w:val="both"/>
            </w:pPr>
          </w:p>
        </w:tc>
        <w:tc>
          <w:tcPr>
            <w:tcW w:w="6480" w:type="dxa"/>
          </w:tcPr>
          <w:p w:rsidR="00802846" w:rsidRDefault="00F5020D">
            <w:pPr>
              <w:jc w:val="both"/>
            </w:pPr>
            <w:r>
              <w:t>SECTION 1.  Section 12.117, Education Code, is amended by adding Subsection (d) to read as follows:</w:t>
            </w:r>
          </w:p>
          <w:p w:rsidR="001C3163" w:rsidRDefault="00F5020D">
            <w:pPr>
              <w:jc w:val="both"/>
              <w:rPr>
                <w:u w:val="single"/>
              </w:rPr>
            </w:pPr>
            <w:r>
              <w:rPr>
                <w:u w:val="single"/>
              </w:rPr>
              <w:t xml:space="preserve">(d)  </w:t>
            </w:r>
          </w:p>
          <w:p w:rsidR="001C3163" w:rsidRDefault="001C3163">
            <w:pPr>
              <w:jc w:val="both"/>
              <w:rPr>
                <w:u w:val="single"/>
              </w:rPr>
            </w:pPr>
          </w:p>
          <w:p w:rsidR="001C3163" w:rsidRDefault="001C3163">
            <w:pPr>
              <w:jc w:val="both"/>
              <w:rPr>
                <w:u w:val="single"/>
              </w:rPr>
            </w:pPr>
          </w:p>
          <w:p w:rsidR="001C3163" w:rsidRDefault="001C3163">
            <w:pPr>
              <w:jc w:val="both"/>
              <w:rPr>
                <w:u w:val="single"/>
              </w:rPr>
            </w:pPr>
          </w:p>
          <w:p w:rsidR="001C3163" w:rsidRDefault="001C3163">
            <w:pPr>
              <w:jc w:val="both"/>
              <w:rPr>
                <w:u w:val="single"/>
              </w:rPr>
            </w:pPr>
          </w:p>
          <w:p w:rsidR="00802846" w:rsidRDefault="00F5020D">
            <w:pPr>
              <w:jc w:val="both"/>
            </w:pPr>
            <w:r>
              <w:rPr>
                <w:u w:val="single"/>
              </w:rPr>
              <w:t>Notwithstanding Section 12.111(a)(13), an open-enrollment charter school may admit a child of an employee of the school as provided by this section regardless of whether the child resides in the geographic area served by the school.</w:t>
            </w:r>
          </w:p>
          <w:p w:rsidR="00802846" w:rsidRDefault="00802846">
            <w:pPr>
              <w:jc w:val="both"/>
            </w:pPr>
          </w:p>
        </w:tc>
        <w:tc>
          <w:tcPr>
            <w:tcW w:w="5760" w:type="dxa"/>
          </w:tcPr>
          <w:p w:rsidR="00802846" w:rsidRDefault="00802846">
            <w:pPr>
              <w:jc w:val="both"/>
            </w:pPr>
          </w:p>
        </w:tc>
      </w:tr>
      <w:tr w:rsidR="00802846">
        <w:tc>
          <w:tcPr>
            <w:tcW w:w="6473" w:type="dxa"/>
          </w:tcPr>
          <w:p w:rsidR="00802846" w:rsidRDefault="00F5020D">
            <w:pPr>
              <w:jc w:val="both"/>
            </w:pPr>
            <w:r>
              <w:t>SECTION 2.  This Act applies beginning with the 2019-2020 school year.</w:t>
            </w:r>
          </w:p>
          <w:p w:rsidR="00802846" w:rsidRDefault="00802846">
            <w:pPr>
              <w:jc w:val="both"/>
            </w:pPr>
          </w:p>
        </w:tc>
        <w:tc>
          <w:tcPr>
            <w:tcW w:w="6480" w:type="dxa"/>
          </w:tcPr>
          <w:p w:rsidR="00802846" w:rsidRDefault="00F5020D">
            <w:pPr>
              <w:jc w:val="both"/>
            </w:pPr>
            <w:r>
              <w:t>SECTION 2. Same as House version.</w:t>
            </w:r>
          </w:p>
          <w:p w:rsidR="00802846" w:rsidRDefault="00802846">
            <w:pPr>
              <w:jc w:val="both"/>
            </w:pPr>
          </w:p>
          <w:p w:rsidR="00802846" w:rsidRDefault="00802846">
            <w:pPr>
              <w:jc w:val="both"/>
            </w:pPr>
          </w:p>
        </w:tc>
        <w:tc>
          <w:tcPr>
            <w:tcW w:w="5760" w:type="dxa"/>
          </w:tcPr>
          <w:p w:rsidR="00802846" w:rsidRDefault="00802846">
            <w:pPr>
              <w:jc w:val="both"/>
            </w:pPr>
          </w:p>
        </w:tc>
      </w:tr>
      <w:tr w:rsidR="00802846">
        <w:tc>
          <w:tcPr>
            <w:tcW w:w="6473" w:type="dxa"/>
          </w:tcPr>
          <w:p w:rsidR="00802846" w:rsidRDefault="00F5020D">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2019.</w:t>
            </w:r>
          </w:p>
          <w:p w:rsidR="00802846" w:rsidRDefault="00802846">
            <w:pPr>
              <w:jc w:val="both"/>
            </w:pPr>
          </w:p>
        </w:tc>
        <w:tc>
          <w:tcPr>
            <w:tcW w:w="6480" w:type="dxa"/>
          </w:tcPr>
          <w:p w:rsidR="00802846" w:rsidRDefault="00F5020D">
            <w:pPr>
              <w:jc w:val="both"/>
            </w:pPr>
            <w:r>
              <w:t>SECTION 3. Same as House version.</w:t>
            </w:r>
          </w:p>
          <w:p w:rsidR="00802846" w:rsidRDefault="00802846">
            <w:pPr>
              <w:jc w:val="both"/>
            </w:pPr>
          </w:p>
          <w:p w:rsidR="00802846" w:rsidRDefault="00802846">
            <w:pPr>
              <w:jc w:val="both"/>
            </w:pPr>
          </w:p>
        </w:tc>
        <w:tc>
          <w:tcPr>
            <w:tcW w:w="5760" w:type="dxa"/>
          </w:tcPr>
          <w:p w:rsidR="00802846" w:rsidRDefault="00802846">
            <w:pPr>
              <w:jc w:val="both"/>
            </w:pPr>
          </w:p>
        </w:tc>
      </w:tr>
    </w:tbl>
    <w:p w:rsidR="00D55287" w:rsidRDefault="00D55287"/>
    <w:sectPr w:rsidR="00D55287" w:rsidSect="00802846">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846" w:rsidRDefault="00802846" w:rsidP="00802846">
      <w:r>
        <w:separator/>
      </w:r>
    </w:p>
  </w:endnote>
  <w:endnote w:type="continuationSeparator" w:id="0">
    <w:p w:rsidR="00802846" w:rsidRDefault="00802846" w:rsidP="0080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6E6" w:rsidRDefault="00AB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846" w:rsidRDefault="00DF57BD">
    <w:pPr>
      <w:tabs>
        <w:tab w:val="center" w:pos="9360"/>
        <w:tab w:val="right" w:pos="18720"/>
      </w:tabs>
    </w:pPr>
    <w:r>
      <w:fldChar w:fldCharType="begin"/>
    </w:r>
    <w:r>
      <w:instrText xml:space="preserve"> DOCPROPERTY  CCRF  \* MERGEFORMAT </w:instrText>
    </w:r>
    <w:r>
      <w:fldChar w:fldCharType="separate"/>
    </w:r>
    <w:r w:rsidR="003D15A9">
      <w:t xml:space="preserve"> </w:t>
    </w:r>
    <w:r>
      <w:fldChar w:fldCharType="end"/>
    </w:r>
    <w:r w:rsidR="00F5020D">
      <w:tab/>
    </w:r>
    <w:r w:rsidR="00802846">
      <w:fldChar w:fldCharType="begin"/>
    </w:r>
    <w:r w:rsidR="00F5020D">
      <w:instrText xml:space="preserve"> PAGE </w:instrText>
    </w:r>
    <w:r w:rsidR="00802846">
      <w:fldChar w:fldCharType="separate"/>
    </w:r>
    <w:r>
      <w:rPr>
        <w:noProof/>
      </w:rPr>
      <w:t>1</w:t>
    </w:r>
    <w:r w:rsidR="00802846">
      <w:fldChar w:fldCharType="end"/>
    </w:r>
    <w:r w:rsidR="00F5020D">
      <w:tab/>
    </w:r>
    <w:r w:rsidR="0090522F">
      <w:fldChar w:fldCharType="begin"/>
    </w:r>
    <w:r w:rsidR="0090522F">
      <w:instrText xml:space="preserve"> DOCPROPERTY  OTID  \* MERGEFORMAT </w:instrText>
    </w:r>
    <w:r w:rsidR="009052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6E6" w:rsidRDefault="00AB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846" w:rsidRDefault="00802846" w:rsidP="00802846">
      <w:r>
        <w:separator/>
      </w:r>
    </w:p>
  </w:footnote>
  <w:footnote w:type="continuationSeparator" w:id="0">
    <w:p w:rsidR="00802846" w:rsidRDefault="00802846" w:rsidP="0080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6E6" w:rsidRDefault="00AB6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6E6" w:rsidRDefault="00AB6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6E6" w:rsidRDefault="00AB6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46"/>
    <w:rsid w:val="001C3163"/>
    <w:rsid w:val="002B3F06"/>
    <w:rsid w:val="003D15A9"/>
    <w:rsid w:val="00802846"/>
    <w:rsid w:val="0090522F"/>
    <w:rsid w:val="00AB66E6"/>
    <w:rsid w:val="00D55287"/>
    <w:rsid w:val="00DF57BD"/>
    <w:rsid w:val="00F5020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9CF80-F58E-48FF-8B06-8D229DF8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6E6"/>
    <w:pPr>
      <w:tabs>
        <w:tab w:val="center" w:pos="4680"/>
        <w:tab w:val="right" w:pos="9360"/>
      </w:tabs>
    </w:pPr>
  </w:style>
  <w:style w:type="character" w:customStyle="1" w:styleId="HeaderChar">
    <w:name w:val="Header Char"/>
    <w:basedOn w:val="DefaultParagraphFont"/>
    <w:link w:val="Header"/>
    <w:uiPriority w:val="99"/>
    <w:rsid w:val="00AB66E6"/>
    <w:rPr>
      <w:sz w:val="22"/>
    </w:rPr>
  </w:style>
  <w:style w:type="paragraph" w:styleId="Footer">
    <w:name w:val="footer"/>
    <w:basedOn w:val="Normal"/>
    <w:link w:val="FooterChar"/>
    <w:uiPriority w:val="99"/>
    <w:unhideWhenUsed/>
    <w:rsid w:val="00AB66E6"/>
    <w:pPr>
      <w:tabs>
        <w:tab w:val="center" w:pos="4680"/>
        <w:tab w:val="right" w:pos="9360"/>
      </w:tabs>
    </w:pPr>
  </w:style>
  <w:style w:type="character" w:customStyle="1" w:styleId="FooterChar">
    <w:name w:val="Footer Char"/>
    <w:basedOn w:val="DefaultParagraphFont"/>
    <w:link w:val="Footer"/>
    <w:uiPriority w:val="99"/>
    <w:rsid w:val="00AB66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HB2190-SAA</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HB2190-SAA</dc:title>
  <dc:subject/>
  <dc:creator>Madeline Taylor</dc:creator>
  <cp:keywords/>
  <dc:description/>
  <cp:lastModifiedBy>Madeline Taylor</cp:lastModifiedBy>
  <cp:revision>2</cp:revision>
  <dcterms:created xsi:type="dcterms:W3CDTF">2019-05-23T14:57:00Z</dcterms:created>
  <dcterms:modified xsi:type="dcterms:W3CDTF">2019-05-23T14:57:00Z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