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420EF1" w:rsidTr="00420EF1">
        <w:trPr>
          <w:cantSplit/>
          <w:tblHeader/>
        </w:trPr>
        <w:tc>
          <w:tcPr>
            <w:tcW w:w="18713" w:type="dxa"/>
            <w:gridSpan w:val="3"/>
          </w:tcPr>
          <w:p w:rsidR="00263EC0" w:rsidRDefault="00E9170E">
            <w:pPr>
              <w:ind w:left="650"/>
              <w:jc w:val="center"/>
            </w:pPr>
            <w:bookmarkStart w:id="0" w:name="_GoBack"/>
            <w:bookmarkEnd w:id="0"/>
            <w:r>
              <w:rPr>
                <w:b/>
              </w:rPr>
              <w:t>House Bill  3782</w:t>
            </w:r>
          </w:p>
          <w:p w:rsidR="00263EC0" w:rsidRDefault="00E9170E">
            <w:pPr>
              <w:ind w:left="650"/>
              <w:jc w:val="center"/>
            </w:pPr>
            <w:r>
              <w:t>Senate Amendments</w:t>
            </w:r>
          </w:p>
          <w:p w:rsidR="00263EC0" w:rsidRDefault="00E9170E">
            <w:pPr>
              <w:ind w:left="650"/>
              <w:jc w:val="center"/>
            </w:pPr>
            <w:r>
              <w:t>Section-by-Section Analysis</w:t>
            </w:r>
          </w:p>
          <w:p w:rsidR="00263EC0" w:rsidRDefault="00263EC0">
            <w:pPr>
              <w:jc w:val="center"/>
            </w:pPr>
          </w:p>
        </w:tc>
      </w:tr>
      <w:tr w:rsidR="00263EC0">
        <w:trPr>
          <w:cantSplit/>
          <w:tblHeader/>
        </w:trPr>
        <w:tc>
          <w:tcPr>
            <w:tcW w:w="1667" w:type="pct"/>
            <w:tcMar>
              <w:bottom w:w="188" w:type="dxa"/>
              <w:right w:w="0" w:type="dxa"/>
            </w:tcMar>
          </w:tcPr>
          <w:p w:rsidR="00263EC0" w:rsidRDefault="00E9170E">
            <w:pPr>
              <w:jc w:val="center"/>
            </w:pPr>
            <w:r>
              <w:t>HOUSE VERSION</w:t>
            </w:r>
          </w:p>
        </w:tc>
        <w:tc>
          <w:tcPr>
            <w:tcW w:w="1667" w:type="pct"/>
            <w:tcMar>
              <w:bottom w:w="188" w:type="dxa"/>
              <w:right w:w="0" w:type="dxa"/>
            </w:tcMar>
          </w:tcPr>
          <w:p w:rsidR="00263EC0" w:rsidRDefault="00E9170E">
            <w:pPr>
              <w:jc w:val="center"/>
            </w:pPr>
            <w:r>
              <w:t>SENATE VERSION (CS)</w:t>
            </w:r>
          </w:p>
        </w:tc>
        <w:tc>
          <w:tcPr>
            <w:tcW w:w="1667" w:type="pct"/>
            <w:tcMar>
              <w:bottom w:w="188" w:type="dxa"/>
              <w:right w:w="0" w:type="dxa"/>
            </w:tcMar>
          </w:tcPr>
          <w:p w:rsidR="00263EC0" w:rsidRDefault="00E9170E">
            <w:pPr>
              <w:jc w:val="center"/>
            </w:pPr>
            <w:r>
              <w:t>CONFERENCE</w:t>
            </w:r>
          </w:p>
        </w:tc>
      </w:tr>
      <w:tr w:rsidR="00263EC0">
        <w:tc>
          <w:tcPr>
            <w:tcW w:w="6473" w:type="dxa"/>
          </w:tcPr>
          <w:p w:rsidR="00263EC0" w:rsidRDefault="00E9170E">
            <w:pPr>
              <w:jc w:val="both"/>
            </w:pPr>
            <w:r>
              <w:t>SECTION 1.  Chapter 360, Acts of the 45th Legislature, Regular Session, 1937, is amended by adding Section 2A to read as follows:</w:t>
            </w:r>
          </w:p>
          <w:p w:rsidR="00263EC0" w:rsidRDefault="00E9170E">
            <w:pPr>
              <w:jc w:val="both"/>
            </w:pPr>
            <w:r>
              <w:rPr>
                <w:u w:val="single"/>
              </w:rPr>
              <w:t>Sec. 2A.  Right to Remove Property.  (a)  In this section, "district" means the Harris County Flood Control District.</w:t>
            </w:r>
          </w:p>
          <w:p w:rsidR="00263EC0" w:rsidRDefault="00E9170E">
            <w:pPr>
              <w:jc w:val="both"/>
            </w:pPr>
            <w:r>
              <w:rPr>
                <w:u w:val="single"/>
              </w:rPr>
              <w:t xml:space="preserve">(b)  In order to carry out district purposes, the district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w:t>
            </w:r>
            <w:r w:rsidRPr="00420EF1">
              <w:rPr>
                <w:highlight w:val="lightGray"/>
                <w:u w:val="single"/>
              </w:rPr>
              <w:t>14th</w:t>
            </w:r>
            <w:r>
              <w:rPr>
                <w:u w:val="single"/>
              </w:rPr>
              <w:t xml:space="preserve"> day after the date the notice is sent, the district must send a second notice by certified mail.  The district may use existing civil lawsuit processes against the owner of the property to recover the cost of removing the property not earlier than the </w:t>
            </w:r>
            <w:r w:rsidRPr="00420EF1">
              <w:rPr>
                <w:highlight w:val="lightGray"/>
                <w:u w:val="single"/>
              </w:rPr>
              <w:t>seventh</w:t>
            </w:r>
            <w:r>
              <w:rPr>
                <w:u w:val="single"/>
              </w:rPr>
              <w:t xml:space="preserve"> day after the date the second notice was received.</w:t>
            </w:r>
          </w:p>
          <w:p w:rsidR="00263EC0" w:rsidRDefault="00E9170E" w:rsidP="00F86AAB">
            <w:pPr>
              <w:jc w:val="both"/>
            </w:pPr>
            <w:r w:rsidRPr="00420EF1">
              <w:rPr>
                <w:highlight w:val="lightGray"/>
                <w:u w:val="single"/>
              </w:rPr>
              <w:t>(c)  In a suit brought by a property owner regarding the removal of property under this section, a court may deny a request for temporary injunctive relief against the district and may issue injunctive relief allowing the district to remove the property if the district shows a substantial likelihood of success on the merits.</w:t>
            </w:r>
          </w:p>
        </w:tc>
        <w:tc>
          <w:tcPr>
            <w:tcW w:w="6480" w:type="dxa"/>
          </w:tcPr>
          <w:p w:rsidR="00263EC0" w:rsidRDefault="00E9170E">
            <w:pPr>
              <w:jc w:val="both"/>
            </w:pPr>
            <w:r>
              <w:t>SECTION 1.  Chapter 360, Acts of the 45th Legislature, Regular Session, 1937, is amended by adding Section 2A to read as follows:</w:t>
            </w:r>
          </w:p>
          <w:p w:rsidR="00263EC0" w:rsidRDefault="00E9170E">
            <w:pPr>
              <w:jc w:val="both"/>
            </w:pPr>
            <w:r>
              <w:rPr>
                <w:u w:val="single"/>
              </w:rPr>
              <w:t>Sec. 2A.  Right to Remove Property.  (a)  In this section, "district" means the Harris County Flood Control District.</w:t>
            </w:r>
          </w:p>
          <w:p w:rsidR="00263EC0" w:rsidRDefault="00E9170E">
            <w:pPr>
              <w:jc w:val="both"/>
            </w:pPr>
            <w:r>
              <w:rPr>
                <w:u w:val="single"/>
              </w:rPr>
              <w:t xml:space="preserve">(b)  In order to carry out district purposes, the district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w:t>
            </w:r>
            <w:r w:rsidRPr="00420EF1">
              <w:rPr>
                <w:highlight w:val="lightGray"/>
                <w:u w:val="single"/>
              </w:rPr>
              <w:t>30th</w:t>
            </w:r>
            <w:r>
              <w:rPr>
                <w:u w:val="single"/>
              </w:rPr>
              <w:t xml:space="preserve"> day after the date the notice is sent, the district must send a second notice by certified mail.  The district may use existing civil lawsuit processes against the owner of the property to recover the cost of removing the property not earlier than the </w:t>
            </w:r>
            <w:r w:rsidRPr="00420EF1">
              <w:rPr>
                <w:highlight w:val="lightGray"/>
                <w:u w:val="single"/>
              </w:rPr>
              <w:t>30th</w:t>
            </w:r>
            <w:r>
              <w:rPr>
                <w:u w:val="single"/>
              </w:rPr>
              <w:t xml:space="preserve"> day after the date the second notice was received.</w:t>
            </w:r>
          </w:p>
          <w:p w:rsidR="00263EC0" w:rsidRDefault="00263EC0">
            <w:pPr>
              <w:jc w:val="both"/>
            </w:pPr>
          </w:p>
        </w:tc>
        <w:tc>
          <w:tcPr>
            <w:tcW w:w="5760" w:type="dxa"/>
          </w:tcPr>
          <w:p w:rsidR="00263EC0" w:rsidRDefault="00263EC0">
            <w:pPr>
              <w:jc w:val="both"/>
            </w:pPr>
          </w:p>
        </w:tc>
      </w:tr>
      <w:tr w:rsidR="00263EC0">
        <w:tc>
          <w:tcPr>
            <w:tcW w:w="6473" w:type="dxa"/>
          </w:tcPr>
          <w:p w:rsidR="00263EC0" w:rsidRDefault="00E9170E">
            <w:pPr>
              <w:jc w:val="both"/>
            </w:pPr>
            <w:r>
              <w:t>SECTION 2.  This Act takes effect September 1, 2019.</w:t>
            </w:r>
          </w:p>
          <w:p w:rsidR="00263EC0" w:rsidRDefault="00263EC0">
            <w:pPr>
              <w:jc w:val="both"/>
            </w:pPr>
          </w:p>
        </w:tc>
        <w:tc>
          <w:tcPr>
            <w:tcW w:w="6480" w:type="dxa"/>
          </w:tcPr>
          <w:p w:rsidR="00263EC0" w:rsidRDefault="00E9170E">
            <w:pPr>
              <w:jc w:val="both"/>
            </w:pPr>
            <w:r>
              <w:t>SECTION 2. Same as House version.</w:t>
            </w:r>
          </w:p>
          <w:p w:rsidR="00263EC0" w:rsidRDefault="00263EC0">
            <w:pPr>
              <w:jc w:val="both"/>
            </w:pPr>
          </w:p>
        </w:tc>
        <w:tc>
          <w:tcPr>
            <w:tcW w:w="5760" w:type="dxa"/>
          </w:tcPr>
          <w:p w:rsidR="00263EC0" w:rsidRDefault="00263EC0">
            <w:pPr>
              <w:jc w:val="both"/>
            </w:pPr>
          </w:p>
        </w:tc>
      </w:tr>
    </w:tbl>
    <w:p w:rsidR="00071D1B" w:rsidRDefault="00071D1B"/>
    <w:sectPr w:rsidR="00071D1B" w:rsidSect="00263EC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C0" w:rsidRDefault="00263EC0" w:rsidP="00263EC0">
      <w:r>
        <w:separator/>
      </w:r>
    </w:p>
  </w:endnote>
  <w:endnote w:type="continuationSeparator" w:id="0">
    <w:p w:rsidR="00263EC0" w:rsidRDefault="00263EC0" w:rsidP="0026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31" w:rsidRDefault="0089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C0" w:rsidRDefault="00EE2076">
    <w:pPr>
      <w:tabs>
        <w:tab w:val="center" w:pos="9360"/>
        <w:tab w:val="right" w:pos="18720"/>
      </w:tabs>
    </w:pPr>
    <w:r>
      <w:fldChar w:fldCharType="begin"/>
    </w:r>
    <w:r>
      <w:instrText xml:space="preserve"> DOCPROPERTY  CCRF  \* MERGEFORMAT </w:instrText>
    </w:r>
    <w:r>
      <w:fldChar w:fldCharType="separate"/>
    </w:r>
    <w:r w:rsidR="003F51E3">
      <w:t xml:space="preserve"> </w:t>
    </w:r>
    <w:r>
      <w:fldChar w:fldCharType="end"/>
    </w:r>
    <w:r w:rsidR="00E9170E">
      <w:tab/>
    </w:r>
    <w:r w:rsidR="00263EC0">
      <w:fldChar w:fldCharType="begin"/>
    </w:r>
    <w:r w:rsidR="00E9170E">
      <w:instrText xml:space="preserve"> PAGE </w:instrText>
    </w:r>
    <w:r w:rsidR="00263EC0">
      <w:fldChar w:fldCharType="separate"/>
    </w:r>
    <w:r>
      <w:rPr>
        <w:noProof/>
      </w:rPr>
      <w:t>1</w:t>
    </w:r>
    <w:r w:rsidR="00263EC0">
      <w:fldChar w:fldCharType="end"/>
    </w:r>
    <w:r w:rsidR="00E9170E">
      <w:tab/>
    </w:r>
    <w:r w:rsidR="005F0644">
      <w:fldChar w:fldCharType="begin"/>
    </w:r>
    <w:r w:rsidR="005F0644">
      <w:instrText xml:space="preserve"> DOCPROPERTY  OTID  \* MERGEFORMAT </w:instrText>
    </w:r>
    <w:r w:rsidR="005F064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31" w:rsidRDefault="0089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C0" w:rsidRDefault="00263EC0" w:rsidP="00263EC0">
      <w:r>
        <w:separator/>
      </w:r>
    </w:p>
  </w:footnote>
  <w:footnote w:type="continuationSeparator" w:id="0">
    <w:p w:rsidR="00263EC0" w:rsidRDefault="00263EC0" w:rsidP="0026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31" w:rsidRDefault="0089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31" w:rsidRDefault="00891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31" w:rsidRDefault="00891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C0"/>
    <w:rsid w:val="00071D1B"/>
    <w:rsid w:val="00263EC0"/>
    <w:rsid w:val="003F51E3"/>
    <w:rsid w:val="00420EF1"/>
    <w:rsid w:val="005F0644"/>
    <w:rsid w:val="00891C31"/>
    <w:rsid w:val="00E9170E"/>
    <w:rsid w:val="00EE2076"/>
    <w:rsid w:val="00F86AA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81E6B-59BD-4CBC-91B0-10E2AFA8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31"/>
    <w:pPr>
      <w:tabs>
        <w:tab w:val="center" w:pos="4680"/>
        <w:tab w:val="right" w:pos="9360"/>
      </w:tabs>
    </w:pPr>
  </w:style>
  <w:style w:type="character" w:customStyle="1" w:styleId="HeaderChar">
    <w:name w:val="Header Char"/>
    <w:basedOn w:val="DefaultParagraphFont"/>
    <w:link w:val="Header"/>
    <w:uiPriority w:val="99"/>
    <w:rsid w:val="00891C31"/>
    <w:rPr>
      <w:sz w:val="22"/>
    </w:rPr>
  </w:style>
  <w:style w:type="paragraph" w:styleId="Footer">
    <w:name w:val="footer"/>
    <w:basedOn w:val="Normal"/>
    <w:link w:val="FooterChar"/>
    <w:uiPriority w:val="99"/>
    <w:unhideWhenUsed/>
    <w:rsid w:val="00891C31"/>
    <w:pPr>
      <w:tabs>
        <w:tab w:val="center" w:pos="4680"/>
        <w:tab w:val="right" w:pos="9360"/>
      </w:tabs>
    </w:pPr>
  </w:style>
  <w:style w:type="character" w:customStyle="1" w:styleId="FooterChar">
    <w:name w:val="Footer Char"/>
    <w:basedOn w:val="DefaultParagraphFont"/>
    <w:link w:val="Footer"/>
    <w:uiPriority w:val="99"/>
    <w:rsid w:val="00891C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HB3782-SAA</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HB3782-SAA</dc:title>
  <dc:subject/>
  <dc:creator>Hanna Brumbelow</dc:creator>
  <cp:keywords/>
  <dc:description/>
  <cp:lastModifiedBy>Hanna Brumbelow</cp:lastModifiedBy>
  <cp:revision>2</cp:revision>
  <dcterms:created xsi:type="dcterms:W3CDTF">2019-05-23T16:59:00Z</dcterms:created>
  <dcterms:modified xsi:type="dcterms:W3CDTF">2019-05-23T16:59:00Z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