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316C5" w:rsidTr="00C316C5">
        <w:trPr>
          <w:cantSplit/>
          <w:tblHeader/>
        </w:trPr>
        <w:tc>
          <w:tcPr>
            <w:tcW w:w="18713" w:type="dxa"/>
            <w:gridSpan w:val="3"/>
          </w:tcPr>
          <w:p w:rsidR="00E913EF" w:rsidRDefault="00E6060B">
            <w:pPr>
              <w:ind w:left="650"/>
              <w:jc w:val="center"/>
            </w:pPr>
            <w:bookmarkStart w:id="0" w:name="_GoBack"/>
            <w:bookmarkEnd w:id="0"/>
            <w:r>
              <w:rPr>
                <w:b/>
              </w:rPr>
              <w:t>House Bill  4182</w:t>
            </w:r>
          </w:p>
          <w:p w:rsidR="00E913EF" w:rsidRDefault="00E6060B">
            <w:pPr>
              <w:ind w:left="650"/>
              <w:jc w:val="center"/>
            </w:pPr>
            <w:r>
              <w:t>Senate Amendments</w:t>
            </w:r>
          </w:p>
          <w:p w:rsidR="00E913EF" w:rsidRDefault="00E6060B">
            <w:pPr>
              <w:ind w:left="650"/>
              <w:jc w:val="center"/>
            </w:pPr>
            <w:r>
              <w:t>Section-by-Section Analysis</w:t>
            </w:r>
          </w:p>
          <w:p w:rsidR="00E913EF" w:rsidRDefault="00E913EF">
            <w:pPr>
              <w:jc w:val="center"/>
            </w:pPr>
          </w:p>
        </w:tc>
      </w:tr>
      <w:tr w:rsidR="00E913EF">
        <w:trPr>
          <w:cantSplit/>
          <w:tblHeader/>
        </w:trPr>
        <w:tc>
          <w:tcPr>
            <w:tcW w:w="1667" w:type="pct"/>
            <w:tcMar>
              <w:bottom w:w="188" w:type="dxa"/>
              <w:right w:w="0" w:type="dxa"/>
            </w:tcMar>
          </w:tcPr>
          <w:p w:rsidR="00E913EF" w:rsidRDefault="00E6060B">
            <w:pPr>
              <w:jc w:val="center"/>
            </w:pPr>
            <w:r>
              <w:t>HOUSE VERSION</w:t>
            </w:r>
          </w:p>
        </w:tc>
        <w:tc>
          <w:tcPr>
            <w:tcW w:w="1667" w:type="pct"/>
            <w:tcMar>
              <w:bottom w:w="188" w:type="dxa"/>
              <w:right w:w="0" w:type="dxa"/>
            </w:tcMar>
          </w:tcPr>
          <w:p w:rsidR="00E913EF" w:rsidRDefault="00E6060B">
            <w:pPr>
              <w:jc w:val="center"/>
            </w:pPr>
            <w:r>
              <w:t>SENATE VERSION (CS)</w:t>
            </w:r>
          </w:p>
        </w:tc>
        <w:tc>
          <w:tcPr>
            <w:tcW w:w="1667" w:type="pct"/>
            <w:tcMar>
              <w:bottom w:w="188" w:type="dxa"/>
              <w:right w:w="0" w:type="dxa"/>
            </w:tcMar>
          </w:tcPr>
          <w:p w:rsidR="00E913EF" w:rsidRDefault="00E6060B">
            <w:pPr>
              <w:jc w:val="center"/>
            </w:pPr>
            <w:r>
              <w:t>CONFERENCE</w:t>
            </w:r>
          </w:p>
        </w:tc>
      </w:tr>
      <w:tr w:rsidR="00E913EF">
        <w:tc>
          <w:tcPr>
            <w:tcW w:w="6473" w:type="dxa"/>
          </w:tcPr>
          <w:p w:rsidR="00E913EF" w:rsidRDefault="00E6060B">
            <w:pPr>
              <w:jc w:val="both"/>
            </w:pPr>
            <w:r>
              <w:t>SECTION 1.  Subchapter E, Chapter 54, Education Code, is amended by adding Section 54.5192 to read as follows:</w:t>
            </w:r>
          </w:p>
          <w:p w:rsidR="00E913EF" w:rsidRDefault="00E6060B">
            <w:pPr>
              <w:jc w:val="both"/>
            </w:pPr>
            <w:r>
              <w:rPr>
                <w:u w:val="single"/>
              </w:rPr>
              <w:t>Sec. 54.5192.  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regular semester or summer session.  The amount of the fee may be increased only as provided by Subsection (e).</w:t>
            </w:r>
          </w:p>
          <w:p w:rsidR="00E913EF" w:rsidRDefault="00E6060B">
            <w:pPr>
              <w:jc w:val="both"/>
            </w:pPr>
            <w:r>
              <w:rPr>
                <w:u w:val="single"/>
              </w:rPr>
              <w:t>(b)  A student enrolled in more than 12 semester credit hours shall pay the fee in an amount equal to the amount charged a student enrolled in 12 semester credit hours during the same semester or session.</w:t>
            </w:r>
          </w:p>
          <w:p w:rsidR="00E913EF" w:rsidRDefault="00E6060B">
            <w:pPr>
              <w:jc w:val="both"/>
            </w:pPr>
            <w:r>
              <w:rPr>
                <w:u w:val="single"/>
              </w:rPr>
              <w:t>(c)  Revenue from the fee charged under this section may be used only to develop and maintain an intercollegiate athletics program at the university.</w:t>
            </w:r>
          </w:p>
          <w:p w:rsidR="00E913EF" w:rsidRDefault="00E6060B">
            <w:pPr>
              <w:jc w:val="both"/>
            </w:pPr>
            <w:r>
              <w:rPr>
                <w:u w:val="single"/>
              </w:rPr>
              <w:t>(d)  The fee may not be charged unless approved by a majority vote of the students enrolled at the university who participate in a general student election held for that purpose.</w:t>
            </w:r>
          </w:p>
          <w:p w:rsidR="00E913EF" w:rsidRDefault="00E6060B">
            <w:pPr>
              <w:jc w:val="both"/>
              <w:rPr>
                <w:u w:val="single"/>
              </w:rPr>
            </w:pPr>
            <w:r>
              <w:rPr>
                <w:u w:val="single"/>
              </w:rPr>
              <w:t>(e)  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C316C5" w:rsidRDefault="00C316C5">
            <w:pPr>
              <w:jc w:val="both"/>
              <w:rPr>
                <w:u w:val="single"/>
              </w:rPr>
            </w:pPr>
          </w:p>
          <w:p w:rsidR="00C316C5" w:rsidRDefault="00C316C5">
            <w:pPr>
              <w:jc w:val="both"/>
              <w:rPr>
                <w:u w:val="single"/>
              </w:rPr>
            </w:pPr>
          </w:p>
          <w:p w:rsidR="00C316C5" w:rsidRDefault="00C316C5">
            <w:pPr>
              <w:jc w:val="both"/>
              <w:rPr>
                <w:u w:val="single"/>
              </w:rPr>
            </w:pPr>
          </w:p>
          <w:p w:rsidR="00C316C5" w:rsidRDefault="00C316C5">
            <w:pPr>
              <w:jc w:val="both"/>
              <w:rPr>
                <w:u w:val="single"/>
              </w:rPr>
            </w:pPr>
          </w:p>
          <w:p w:rsidR="00C316C5" w:rsidRDefault="00C316C5">
            <w:pPr>
              <w:jc w:val="both"/>
              <w:rPr>
                <w:u w:val="single"/>
              </w:rPr>
            </w:pPr>
          </w:p>
          <w:p w:rsidR="00C316C5" w:rsidRDefault="00C316C5">
            <w:pPr>
              <w:jc w:val="both"/>
              <w:rPr>
                <w:u w:val="single"/>
              </w:rPr>
            </w:pPr>
          </w:p>
          <w:p w:rsidR="00C316C5" w:rsidRDefault="00C316C5">
            <w:pPr>
              <w:jc w:val="both"/>
            </w:pPr>
          </w:p>
          <w:p w:rsidR="004E5CE2" w:rsidRDefault="004E5CE2">
            <w:pPr>
              <w:jc w:val="both"/>
            </w:pPr>
          </w:p>
          <w:p w:rsidR="008635A8" w:rsidRDefault="008635A8">
            <w:pPr>
              <w:jc w:val="both"/>
            </w:pPr>
          </w:p>
          <w:p w:rsidR="004E5CE2" w:rsidRDefault="004E5CE2">
            <w:pPr>
              <w:jc w:val="both"/>
            </w:pPr>
          </w:p>
          <w:p w:rsidR="00E913EF" w:rsidRDefault="00E6060B">
            <w:pPr>
              <w:jc w:val="both"/>
            </w:pPr>
            <w:r>
              <w:rPr>
                <w:u w:val="single"/>
              </w:rPr>
              <w:t>(f)  A fee charged under this section is in addition to any other fee authorized by law and may not be considered in determining the maximum amount of student services fees that may be charged each student enrolled at the university under Section 54.503.</w:t>
            </w:r>
          </w:p>
          <w:p w:rsidR="00E913EF" w:rsidRDefault="00E913EF">
            <w:pPr>
              <w:jc w:val="both"/>
            </w:pPr>
          </w:p>
        </w:tc>
        <w:tc>
          <w:tcPr>
            <w:tcW w:w="6480" w:type="dxa"/>
          </w:tcPr>
          <w:p w:rsidR="00E913EF" w:rsidRDefault="00E6060B">
            <w:pPr>
              <w:jc w:val="both"/>
            </w:pPr>
            <w:r>
              <w:lastRenderedPageBreak/>
              <w:t>SECTION 1.  Subchapter E, Chapter 54, Education Code, is amended by adding Section 54.5192 to read as follows:</w:t>
            </w:r>
          </w:p>
          <w:p w:rsidR="00E913EF" w:rsidRDefault="00E6060B">
            <w:pPr>
              <w:jc w:val="both"/>
            </w:pPr>
            <w:r>
              <w:rPr>
                <w:u w:val="single"/>
              </w:rPr>
              <w:t>Sec. 54.5192.  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regular semester or summer session.  The amount of the fee may be increased only as provided by Subsection (e).</w:t>
            </w:r>
          </w:p>
          <w:p w:rsidR="00E913EF" w:rsidRDefault="00E6060B">
            <w:pPr>
              <w:jc w:val="both"/>
            </w:pPr>
            <w:r>
              <w:rPr>
                <w:u w:val="single"/>
              </w:rPr>
              <w:t>(b)  A student enrolled in more than 12 semester credit hours shall pay the fee in an amount equal to the amount charged a student enrolled in 12 semester credit hours during the same semester or session.</w:t>
            </w:r>
          </w:p>
          <w:p w:rsidR="00E913EF" w:rsidRDefault="00E6060B">
            <w:pPr>
              <w:jc w:val="both"/>
            </w:pPr>
            <w:r>
              <w:rPr>
                <w:u w:val="single"/>
              </w:rPr>
              <w:t>(c)  Revenue from the fee charged under this section may be used only to develop and maintain an intercollegiate athletics program at the university.</w:t>
            </w:r>
          </w:p>
          <w:p w:rsidR="00E913EF" w:rsidRDefault="00E6060B">
            <w:pPr>
              <w:jc w:val="both"/>
            </w:pPr>
            <w:r>
              <w:rPr>
                <w:u w:val="single"/>
              </w:rPr>
              <w:t>(d)  The fee may not be charged unless approved by a majority vote of the students enrolled at the university who participate in a general student election held for that purpose.</w:t>
            </w:r>
          </w:p>
          <w:p w:rsidR="00E913EF" w:rsidRDefault="00E6060B">
            <w:pPr>
              <w:jc w:val="both"/>
              <w:rPr>
                <w:u w:val="single"/>
              </w:rPr>
            </w:pPr>
            <w:r>
              <w:rPr>
                <w:u w:val="single"/>
              </w:rPr>
              <w:t>(e)  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4E5CE2" w:rsidRDefault="004E5CE2">
            <w:pPr>
              <w:jc w:val="both"/>
            </w:pPr>
          </w:p>
          <w:p w:rsidR="00E913EF" w:rsidRPr="00C316C5" w:rsidRDefault="00E6060B">
            <w:pPr>
              <w:jc w:val="both"/>
              <w:rPr>
                <w:highlight w:val="lightGray"/>
              </w:rPr>
            </w:pPr>
            <w:r w:rsidRPr="004E5CE2">
              <w:rPr>
                <w:highlight w:val="lightGray"/>
                <w:u w:val="single"/>
              </w:rPr>
              <w:t>(f)</w:t>
            </w:r>
            <w:r w:rsidRPr="00C316C5">
              <w:rPr>
                <w:highlight w:val="lightGray"/>
                <w:u w:val="single"/>
              </w:rPr>
              <w:t xml:space="preserve">  The ballot proposition for an election to approve a proposed initial fee under Subsection (d) or a proposed fee increase under Subsection (e) must:</w:t>
            </w:r>
          </w:p>
          <w:p w:rsidR="00E913EF" w:rsidRPr="00C316C5" w:rsidRDefault="00E6060B">
            <w:pPr>
              <w:jc w:val="both"/>
              <w:rPr>
                <w:highlight w:val="lightGray"/>
              </w:rPr>
            </w:pPr>
            <w:r w:rsidRPr="00C316C5">
              <w:rPr>
                <w:highlight w:val="lightGray"/>
                <w:u w:val="single"/>
              </w:rPr>
              <w:lastRenderedPageBreak/>
              <w:t>(1)  clearly state the amount of the proposed fee or fee increase, as applicable; and</w:t>
            </w:r>
          </w:p>
          <w:p w:rsidR="00E913EF" w:rsidRDefault="00E6060B">
            <w:pPr>
              <w:jc w:val="both"/>
              <w:rPr>
                <w:u w:val="single"/>
              </w:rPr>
            </w:pPr>
            <w:r w:rsidRPr="00C316C5">
              <w:rPr>
                <w:highlight w:val="lightGray"/>
                <w:u w:val="single"/>
              </w:rPr>
              <w:t>(2)  describe the reason for the proposed fee or fee increase, as applicable.</w:t>
            </w:r>
          </w:p>
          <w:p w:rsidR="004E5CE2" w:rsidRDefault="004E5CE2">
            <w:pPr>
              <w:jc w:val="both"/>
            </w:pPr>
          </w:p>
          <w:p w:rsidR="00E913EF" w:rsidRDefault="00E6060B">
            <w:pPr>
              <w:jc w:val="both"/>
            </w:pPr>
            <w:r>
              <w:rPr>
                <w:u w:val="single"/>
              </w:rPr>
              <w:t>(g)  A fee charged under this section is in addition to any other fee authorized by law and may not be considered in determining the maximum amount of student services fees that may be charged each student enrolled at the university under Section 54.503.</w:t>
            </w:r>
          </w:p>
          <w:p w:rsidR="00E913EF" w:rsidRDefault="00E913EF">
            <w:pPr>
              <w:jc w:val="both"/>
            </w:pPr>
          </w:p>
        </w:tc>
        <w:tc>
          <w:tcPr>
            <w:tcW w:w="5760" w:type="dxa"/>
          </w:tcPr>
          <w:p w:rsidR="00E913EF" w:rsidRDefault="00E913EF">
            <w:pPr>
              <w:jc w:val="both"/>
            </w:pPr>
          </w:p>
        </w:tc>
      </w:tr>
      <w:tr w:rsidR="00E913EF">
        <w:tc>
          <w:tcPr>
            <w:tcW w:w="6473" w:type="dxa"/>
          </w:tcPr>
          <w:p w:rsidR="00E913EF" w:rsidRDefault="00E6060B">
            <w:pPr>
              <w:jc w:val="both"/>
            </w:pPr>
            <w:r>
              <w:t>SECTION 2.  A fee may not be charged under Section 54.5192, Education Code, as added by this Act, before the 2019 fall semester.</w:t>
            </w:r>
          </w:p>
          <w:p w:rsidR="00E913EF" w:rsidRDefault="00E913EF">
            <w:pPr>
              <w:jc w:val="both"/>
            </w:pPr>
          </w:p>
        </w:tc>
        <w:tc>
          <w:tcPr>
            <w:tcW w:w="6480" w:type="dxa"/>
          </w:tcPr>
          <w:p w:rsidR="00E913EF" w:rsidRDefault="00E6060B">
            <w:pPr>
              <w:jc w:val="both"/>
            </w:pPr>
            <w:r>
              <w:t>SECTION 2. Same as House version.</w:t>
            </w:r>
          </w:p>
          <w:p w:rsidR="00E913EF" w:rsidRDefault="00E913EF">
            <w:pPr>
              <w:jc w:val="both"/>
            </w:pPr>
          </w:p>
          <w:p w:rsidR="00E913EF" w:rsidRDefault="00E913EF">
            <w:pPr>
              <w:jc w:val="both"/>
            </w:pPr>
          </w:p>
        </w:tc>
        <w:tc>
          <w:tcPr>
            <w:tcW w:w="5760" w:type="dxa"/>
          </w:tcPr>
          <w:p w:rsidR="00E913EF" w:rsidRDefault="00E913EF">
            <w:pPr>
              <w:jc w:val="both"/>
            </w:pPr>
          </w:p>
        </w:tc>
      </w:tr>
      <w:tr w:rsidR="00E913EF">
        <w:tc>
          <w:tcPr>
            <w:tcW w:w="6473" w:type="dxa"/>
          </w:tcPr>
          <w:p w:rsidR="00E913EF" w:rsidRDefault="00E6060B">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913EF" w:rsidRDefault="00E913EF">
            <w:pPr>
              <w:jc w:val="both"/>
            </w:pPr>
          </w:p>
        </w:tc>
        <w:tc>
          <w:tcPr>
            <w:tcW w:w="6480" w:type="dxa"/>
          </w:tcPr>
          <w:p w:rsidR="00E913EF" w:rsidRDefault="00E6060B">
            <w:pPr>
              <w:jc w:val="both"/>
            </w:pPr>
            <w:r>
              <w:t>SECTION 3. Same as House version.</w:t>
            </w:r>
          </w:p>
          <w:p w:rsidR="00E913EF" w:rsidRDefault="00E913EF">
            <w:pPr>
              <w:jc w:val="both"/>
            </w:pPr>
          </w:p>
          <w:p w:rsidR="00E913EF" w:rsidRDefault="00E913EF">
            <w:pPr>
              <w:jc w:val="both"/>
            </w:pPr>
          </w:p>
        </w:tc>
        <w:tc>
          <w:tcPr>
            <w:tcW w:w="5760" w:type="dxa"/>
          </w:tcPr>
          <w:p w:rsidR="00E913EF" w:rsidRDefault="00E913EF">
            <w:pPr>
              <w:jc w:val="both"/>
            </w:pPr>
          </w:p>
        </w:tc>
      </w:tr>
    </w:tbl>
    <w:p w:rsidR="00BC0D96" w:rsidRDefault="00BC0D96"/>
    <w:sectPr w:rsidR="00BC0D96" w:rsidSect="00E913E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EF" w:rsidRDefault="00E913EF" w:rsidP="00E913EF">
      <w:r>
        <w:separator/>
      </w:r>
    </w:p>
  </w:endnote>
  <w:endnote w:type="continuationSeparator" w:id="0">
    <w:p w:rsidR="00E913EF" w:rsidRDefault="00E913EF" w:rsidP="00E9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78" w:rsidRDefault="00131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EF" w:rsidRDefault="00E80455">
    <w:pPr>
      <w:tabs>
        <w:tab w:val="center" w:pos="9360"/>
        <w:tab w:val="right" w:pos="18720"/>
      </w:tabs>
    </w:pPr>
    <w:r>
      <w:fldChar w:fldCharType="begin"/>
    </w:r>
    <w:r>
      <w:instrText xml:space="preserve"> DOCPROPERTY  CCRF  \* MERGEFORMAT </w:instrText>
    </w:r>
    <w:r>
      <w:fldChar w:fldCharType="separate"/>
    </w:r>
    <w:r w:rsidR="008C39BE">
      <w:t xml:space="preserve"> </w:t>
    </w:r>
    <w:r>
      <w:fldChar w:fldCharType="end"/>
    </w:r>
    <w:r w:rsidR="00E6060B">
      <w:tab/>
    </w:r>
    <w:r w:rsidR="00E913EF">
      <w:fldChar w:fldCharType="begin"/>
    </w:r>
    <w:r w:rsidR="00E6060B">
      <w:instrText xml:space="preserve"> PAGE </w:instrText>
    </w:r>
    <w:r w:rsidR="00E913EF">
      <w:fldChar w:fldCharType="separate"/>
    </w:r>
    <w:r>
      <w:rPr>
        <w:noProof/>
      </w:rPr>
      <w:t>2</w:t>
    </w:r>
    <w:r w:rsidR="00E913EF">
      <w:fldChar w:fldCharType="end"/>
    </w:r>
    <w:r w:rsidR="00E6060B">
      <w:tab/>
    </w:r>
    <w:r w:rsidR="008635A8">
      <w:fldChar w:fldCharType="begin"/>
    </w:r>
    <w:r w:rsidR="008635A8">
      <w:instrText xml:space="preserve"> DOCPROPERTY  OTID  \* MERGEFORMAT </w:instrText>
    </w:r>
    <w:r w:rsidR="008635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78" w:rsidRDefault="0013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EF" w:rsidRDefault="00E913EF" w:rsidP="00E913EF">
      <w:r>
        <w:separator/>
      </w:r>
    </w:p>
  </w:footnote>
  <w:footnote w:type="continuationSeparator" w:id="0">
    <w:p w:rsidR="00E913EF" w:rsidRDefault="00E913EF" w:rsidP="00E9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78" w:rsidRDefault="00131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78" w:rsidRDefault="00131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78" w:rsidRDefault="00131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EF"/>
    <w:rsid w:val="00131D78"/>
    <w:rsid w:val="004E5CE2"/>
    <w:rsid w:val="00651AEF"/>
    <w:rsid w:val="008635A8"/>
    <w:rsid w:val="008C39BE"/>
    <w:rsid w:val="00BC0D96"/>
    <w:rsid w:val="00C316C5"/>
    <w:rsid w:val="00D45E77"/>
    <w:rsid w:val="00E6060B"/>
    <w:rsid w:val="00E80455"/>
    <w:rsid w:val="00E913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0E66-9892-432D-877F-F77E78A1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D78"/>
    <w:pPr>
      <w:tabs>
        <w:tab w:val="center" w:pos="4680"/>
        <w:tab w:val="right" w:pos="9360"/>
      </w:tabs>
    </w:pPr>
  </w:style>
  <w:style w:type="character" w:customStyle="1" w:styleId="HeaderChar">
    <w:name w:val="Header Char"/>
    <w:basedOn w:val="DefaultParagraphFont"/>
    <w:link w:val="Header"/>
    <w:uiPriority w:val="99"/>
    <w:rsid w:val="00131D78"/>
    <w:rPr>
      <w:sz w:val="22"/>
    </w:rPr>
  </w:style>
  <w:style w:type="paragraph" w:styleId="Footer">
    <w:name w:val="footer"/>
    <w:basedOn w:val="Normal"/>
    <w:link w:val="FooterChar"/>
    <w:uiPriority w:val="99"/>
    <w:unhideWhenUsed/>
    <w:rsid w:val="00131D78"/>
    <w:pPr>
      <w:tabs>
        <w:tab w:val="center" w:pos="4680"/>
        <w:tab w:val="right" w:pos="9360"/>
      </w:tabs>
    </w:pPr>
  </w:style>
  <w:style w:type="character" w:customStyle="1" w:styleId="FooterChar">
    <w:name w:val="Footer Char"/>
    <w:basedOn w:val="DefaultParagraphFont"/>
    <w:link w:val="Footer"/>
    <w:uiPriority w:val="99"/>
    <w:rsid w:val="00131D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HB4182-SAA</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HB4182-SAA</dc:title>
  <dc:subject/>
  <dc:creator>Hanna Brumbelow</dc:creator>
  <cp:keywords/>
  <dc:description/>
  <cp:lastModifiedBy>Hanna Brumbelow</cp:lastModifiedBy>
  <cp:revision>2</cp:revision>
  <dcterms:created xsi:type="dcterms:W3CDTF">2019-05-22T18:15:00Z</dcterms:created>
  <dcterms:modified xsi:type="dcterms:W3CDTF">2019-05-22T18:15:00Z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