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87S10956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 procedures and disclosure requirements for and censorship of users' expressions by social media platforms.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and interactive computer services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and interactive computer services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 (c), making available a live company representative to take user complaints through a toll-free telephone number that users may call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quarterly transparency report outlining actions taken to enforce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live company representative described by Subsection (b)(3)(A) must at a minimum be available eight hours a day, five days a week.</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QUARTERLY TRANSPARENCY REPORT.  (a) </w:t>
      </w:r>
      <w:r>
        <w:rPr>
          <w:u w:val="single"/>
        </w:rPr>
        <w:t xml:space="preserve"> </w:t>
      </w:r>
      <w:r>
        <w:rPr>
          <w:u w:val="single"/>
        </w:rPr>
        <w:t xml:space="preserve">As part of a social media platform's acceptable use policy under Section 120.052, the social media platform shall publish a quarterly transparency report that includes, with respect to the preceding three-month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24 hours of receiving the notice,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any action taken to edit, alter, block, ban, delete, remove, deplatform, demonetize, de-boost, regulate, restrict, inhibit the publication or reproduction of, or deny equal access or visibility to expression, to suspend a right to post, remove, or post an addendum to any content or material posted by a user, or to otherwise discriminate against expression. </w:t>
      </w:r>
      <w:r>
        <w:rPr>
          <w:u w:val="single"/>
        </w:rPr>
        <w:t xml:space="preserve"> </w:t>
      </w:r>
      <w:r>
        <w:rPr>
          <w:u w:val="single"/>
        </w:rPr>
        <w:t xml:space="preserve">The term includes an action taken to inhibit a social media platform or interactive computer service user's ability to be viewed by or interact with another user of the platform or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"Interactive computer service" means an information service, system, or access software provider that provides or enables computer access by multiple users to a computer server. </w:t>
      </w:r>
      <w:r>
        <w:rPr>
          <w:u w:val="single"/>
        </w:rPr>
        <w:t xml:space="preserve"> </w:t>
      </w:r>
      <w:r>
        <w:rPr>
          <w:u w:val="single"/>
        </w:rPr>
        <w:t xml:space="preserve">The term does not include an Internet service provider as defined by Section 324.055,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"Social media platform" means an Internet search engine, Internet website, Internet system, access software provider, or application that is open to the public, allows a user of the platform to create an account, and enables a user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 Business &amp; Commerce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or application or Internet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or interactive computer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or interactive computer service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interactive computer service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or interactive computer service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or interactive computer service to damages or other legal remedies to the extent the social media platform or interactive computer service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or interactive computer service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censoring expression that the social media platform or interactive computer service is specifically authorized to censor by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censoring unlawful expression, including expression that unlawfully harasses individuals or unlawfully incites violence.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or interactive computer service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expand or limit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A user may bring an action against a social media platform or interactive computer service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or interactive computer service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or interactive computer service fails to promptly comply with a court order in an action brought under this section, the court shall hold the social media platform or interactive computer service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 or interactive computer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143A.009.</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is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w:t>
      </w:r>
      <w:r>
        <w:rPr>
          <w:u w:val="single"/>
        </w:rPr>
        <w:t xml:space="preserve"> </w:t>
      </w:r>
      <w:r>
        <w:rPr>
          <w:u w:val="single"/>
        </w:rPr>
        <w:t xml:space="preserve">All constitutionally valid applications of this chapter shall be severed from any applications that a court finds to be invalid, leaving the valid applications in force, because it is the legislature's intent and priority that the valid applications be allowed to stand alone. </w:t>
      </w:r>
      <w:r>
        <w:rPr>
          <w:u w:val="single"/>
        </w:rPr>
        <w:t xml:space="preserve"> </w:t>
      </w:r>
      <w:r>
        <w:rPr>
          <w:u w:val="single"/>
        </w:rPr>
        <w:t xml:space="preserve">Even if a reviewing court finds that a substantial amount of the provision's applications are unconstitutional, judged in relation to the provision's plainly legitimate sweep, the applications that do not violate the United States Constitution and Texas Constitution shall be severed from the remaining applications and shall remain in force, and the provision shall be interpreted, as a matter of state law, as if the provision contained explicit language limiting its application to the persons, group of persons, or circumstances for which the statute's application does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by every state and federal court, as a matter of state law, as if the provision contained explicit language limiting its application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further declares that it would have enacted this chapter, and each constitutional provision, section, subsection, sentence, clause, phrase, or word, and all constitutional applications of this chapter, irrespective of the fact that any discrete provision, section, subsection, sentence, clause, phrase, or word, or applications of this chapter, were to be declared unconstitutional or severed from the remainder of the chapter's provisions and applications.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any provision of this chapter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 court may decline to enforce the severability requirements of Subsections (a), (b), (c), (d), and (e)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is never rewriting the statute, as the statute continues to contain the exact same words as it did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Because this Act has been enacted amid uncertainty about the application of the United States Constitution and relevant federal statutes, every provision, section, subsection, sentence, or clause of this Act, and every application of the provisions of this Act to any person, group of persons, or circumstances, is severable from each other. </w:t>
      </w:r>
      <w:r>
        <w:t xml:space="preserve"> </w:t>
      </w:r>
      <w:r>
        <w:t xml:space="preserve">If any application of any provision of this Act is found by a court to be unconstitutional or invalid, on any ground for any reason whatsoever, the remaining application of that provision to other persons and circumstances shall be severed and may not be affected. </w:t>
      </w:r>
      <w:r>
        <w:t xml:space="preserve"> </w:t>
      </w:r>
      <w:r>
        <w:t xml:space="preserve">The legislature further declares that it would have passed this Act, each provision, section, subsection, sentence, or clause of this Act, and all constitutional applications of this Act regardless of the fact that any provision, section, subsection, sentence, or clause of this Act or applications of this Act were to be declared unconstitutional by any court.</w:t>
      </w:r>
    </w:p>
    <w:p w:rsidR="003F3435" w:rsidRDefault="0032493E">
      <w:pPr>
        <w:spacing w:line="480" w:lineRule="auto"/>
        <w:ind w:firstLine="720"/>
        <w:jc w:val="both"/>
      </w:pPr>
      <w:r>
        <w:t xml:space="preserve">(b)</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Chapter 143A, Civil Practice and Remedies Code, as added by this Act, applies only to an action taken on or after the effective date of this Act.</w:t>
      </w:r>
    </w:p>
    <w:p w:rsidR="003F3435" w:rsidRDefault="0032493E">
      <w:pPr>
        <w:spacing w:line="480" w:lineRule="auto"/>
        <w:ind w:firstLine="720"/>
        <w:jc w:val="both"/>
      </w:pPr>
      <w:r>
        <w:t xml:space="preserve">(b)</w:t>
      </w:r>
      <w:r xml:space="preserve">
        <w:t> </w:t>
      </w:r>
      <w:r xml:space="preserve">
        <w:t> </w:t>
      </w:r>
      <w:r>
        <w:t xml:space="preserve">A person who was a user, as defined by Section 143A.001, Civil Practice and Remedies Code, as added by this Act, before the effective date of this Act may bring an action under Section 143A.007, Civil Practice and Remedies Code, as added by this Act, to remedy censorship of the user's ability to publish or receive expression that occurred before the effective date of this Act if the censorship continues after this Act takes effect and violates Chapter 143A, Civil Practice and Remedies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