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87S10032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enforcement of the prohibition on passing a school bus using images from a school bus monitoring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542, Transportation Code, is amended by adding Section 542.207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542.207.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SCHOOL BUS MONITORING SYSTEM IMAGES FOR ENFORCEMENT OF CERTAIN OFFENSES.  (a) In this section, "school bus monitoring system" means a camera installed on a school bus for the purpose of detecting violations described by Section 545.066.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Sections 707.020 and 707.021, a local authority or a school district may issue a civil or criminal charge or citation, as applicable, for a violation described by Section 545.066 based on a recorded image produced by a school bus monitoring system. The recorded image may be used as evidence in a proceeding for the violation.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