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H.B.</w:t>
      </w:r>
      <w:r xml:space="preserve">
        <w:t> </w:t>
      </w:r>
      <w:r>
        <w:t xml:space="preserve">No.</w:t>
      </w:r>
      <w:r xml:space="preserve">
        <w:t> </w:t>
      </w:r>
      <w:r>
        <w:t xml:space="preserve">114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expiration date of driver's licenses and renewal driver's licenses issued to noncitizens.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M, Chapter 521, Transportation Code, is amended by adding Section 521.2712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521.2712.</w:t>
      </w:r>
      <w:r>
        <w:rPr>
          <w:u w:val="single"/>
        </w:rPr>
        <w:t xml:space="preserve"> </w:t>
      </w:r>
      <w:r>
        <w:rPr>
          <w:u w:val="single"/>
        </w:rPr>
        <w:t xml:space="preserve"> </w:t>
      </w:r>
      <w:r>
        <w:rPr>
          <w:u w:val="single"/>
        </w:rPr>
        <w:t xml:space="preserve">EXPIRATION OF NONCITIZEN LICENSE AND RENEWAL.  (a)  Except as provided by Subsection (b), each original driver's license issued to an applicant who is not a citizen and each renewal of those licenses expires on the earliest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first anniversary of the date of issuance or renewal,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expiration date of the applicant's or license holder's lawful presence in the United States as determined by the appropriate United States agency in compliance with federal law, if there is a definite expiration date for the applicant's or license holder's authorized stay in the United States;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another date applicable under this subchapter, including the date of a court order under Section 521.271(a)(4).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original provisional or learner license issued to a person who is not a citizen and each renewal of those licenses expires on the earliest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first anniversary of the date of issuance or renewal,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18th birthday of the license holder;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expiration of the applicant's or license holder's lawful presence in the United States as determined by the appropriate United States agency in compliance with federal law, if there is a definite expiration date for the applicant's or license holder's authorized stay in the United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521.271(a) and (b), Transportation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this subchapter, including Sections 521.2711 and 521.2712, each</w:t>
      </w:r>
      <w:r>
        <w:t xml:space="preserve"> [</w:t>
      </w:r>
      <w:r>
        <w:rPr>
          <w:strike/>
        </w:rPr>
        <w:t xml:space="preserve">Each</w:t>
      </w:r>
      <w:r>
        <w:t xml:space="preserve">] original driver's license, provisional license, learner license, or occupational driver's license [</w:t>
      </w:r>
      <w:r>
        <w:rPr>
          <w:strike/>
        </w:rPr>
        <w:t xml:space="preserve">issued to an applicant who is a citizen, national, or legal permanent resident of the United States or a refugee or asylee lawfully admitted into the United States</w:t>
      </w:r>
      <w:r>
        <w:t xml:space="preserve">] expires as follows: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except as provided by Section 521.2711,</w:t>
      </w:r>
      <w:r>
        <w:t xml:space="preserve">] a driver's license expires on the first birthday of the license holder occurring after the eighth anniversary of the date of the application;</w:t>
      </w:r>
    </w:p>
    <w:p w:rsidR="003F3435" w:rsidRDefault="0032493E">
      <w:pPr>
        <w:spacing w:line="480" w:lineRule="auto"/>
        <w:ind w:firstLine="1440"/>
        <w:jc w:val="both"/>
      </w:pPr>
      <w:r>
        <w:t xml:space="preserve">(2)</w:t>
      </w:r>
      <w:r xml:space="preserve">
        <w:t> </w:t>
      </w:r>
      <w:r xml:space="preserve">
        <w:t> </w:t>
      </w:r>
      <w:r>
        <w:t xml:space="preserve">a provisional license expires on the 18th birthday of the license holder;</w:t>
      </w:r>
    </w:p>
    <w:p w:rsidR="003F3435" w:rsidRDefault="0032493E">
      <w:pPr>
        <w:spacing w:line="480" w:lineRule="auto"/>
        <w:ind w:firstLine="1440"/>
        <w:jc w:val="both"/>
      </w:pPr>
      <w:r>
        <w:t xml:space="preserve">(3)</w:t>
      </w:r>
      <w:r xml:space="preserve">
        <w:t> </w:t>
      </w:r>
      <w:r xml:space="preserve">
        <w:t> </w:t>
      </w:r>
      <w:r>
        <w:t xml:space="preserve">a learner license expires on the 18th birthday of the license holder;</w:t>
      </w:r>
    </w:p>
    <w:p w:rsidR="003F3435" w:rsidRDefault="0032493E">
      <w:pPr>
        <w:spacing w:line="480" w:lineRule="auto"/>
        <w:ind w:firstLine="1440"/>
        <w:jc w:val="both"/>
      </w:pPr>
      <w:r>
        <w:t xml:space="preserve">(4)</w:t>
      </w:r>
      <w:r xml:space="preserve">
        <w:t> </w:t>
      </w:r>
      <w:r xml:space="preserve">
        <w:t> </w:t>
      </w:r>
      <w:r>
        <w:t xml:space="preserve">an occupational driver's license expires on the first anniversary of the court order granting the license; and</w:t>
      </w:r>
    </w:p>
    <w:p w:rsidR="003F3435" w:rsidRDefault="0032493E">
      <w:pPr>
        <w:spacing w:line="480" w:lineRule="auto"/>
        <w:ind w:firstLine="1440"/>
        <w:jc w:val="both"/>
      </w:pPr>
      <w:r>
        <w:t xml:space="preserve">(5)</w:t>
      </w:r>
      <w:r xml:space="preserve">
        <w:t> </w:t>
      </w:r>
      <w:r xml:space="preserve">
        <w:t> </w:t>
      </w:r>
      <w:r>
        <w:t xml:space="preserve">unless an earlier date is otherwise provided, a driver's license issued to a person whose residence or domicile is a correctional facility or a parole facility expires on the first birthday of the license holder occurring after the first anniversary of the date of issuance.</w:t>
      </w:r>
    </w:p>
    <w:p w:rsidR="003F3435" w:rsidRDefault="0032493E">
      <w:pPr>
        <w:spacing w:line="480" w:lineRule="auto"/>
        <w:ind w:firstLine="720"/>
        <w:jc w:val="both"/>
      </w:pPr>
      <w:r>
        <w:t xml:space="preserve">(b)</w:t>
      </w:r>
      <w:r xml:space="preserve">
        <w:t> </w:t>
      </w:r>
      <w:r xml:space="preserve">
        <w:t> </w:t>
      </w:r>
      <w:r>
        <w:t xml:space="preserve">Except as </w:t>
      </w:r>
      <w:r>
        <w:rPr>
          <w:u w:val="single"/>
        </w:rPr>
        <w:t xml:space="preserve">otherwise</w:t>
      </w:r>
      <w:r>
        <w:t xml:space="preserve"> provided by </w:t>
      </w:r>
      <w:r>
        <w:rPr>
          <w:u w:val="single"/>
        </w:rPr>
        <w:t xml:space="preserve">this subchapter, including Sections</w:t>
      </w:r>
      <w:r>
        <w:t xml:space="preserve"> [</w:t>
      </w:r>
      <w:r>
        <w:rPr>
          <w:strike/>
        </w:rPr>
        <w:t xml:space="preserve">Section</w:t>
      </w:r>
      <w:r>
        <w:t xml:space="preserve">] 521.2711 </w:t>
      </w:r>
      <w:r>
        <w:rPr>
          <w:u w:val="single"/>
        </w:rPr>
        <w:t xml:space="preserve">and 521.2712</w:t>
      </w:r>
      <w:r>
        <w:t xml:space="preserve">, a driver's license that is renewed expires on the earlier of:</w:t>
      </w:r>
    </w:p>
    <w:p w:rsidR="003F3435" w:rsidRDefault="0032493E">
      <w:pPr>
        <w:spacing w:line="480" w:lineRule="auto"/>
        <w:ind w:firstLine="1440"/>
        <w:jc w:val="both"/>
      </w:pPr>
      <w:r>
        <w:t xml:space="preserve">(1)</w:t>
      </w:r>
      <w:r xml:space="preserve">
        <w:t> </w:t>
      </w:r>
      <w:r xml:space="preserve">
        <w:t> </w:t>
      </w:r>
      <w:r>
        <w:t xml:space="preserve">the eighth anniversary of the expiration date before renewal if the applicant is a citizen, national, or legal permanent resident of the United States or a refugee or asylee lawfully admitted into the United States;</w:t>
      </w:r>
    </w:p>
    <w:p w:rsidR="003F3435" w:rsidRDefault="0032493E">
      <w:pPr>
        <w:spacing w:line="480" w:lineRule="auto"/>
        <w:ind w:firstLine="1440"/>
        <w:jc w:val="both"/>
      </w:pPr>
      <w:r>
        <w:t xml:space="preserve">[</w:t>
      </w:r>
      <w:r>
        <w:rPr>
          <w:strike/>
        </w:rPr>
        <w:t xml:space="preserve">(1-a)</w:t>
      </w:r>
      <w:r xml:space="preserve">
        <w:rPr>
          <w:strike/>
        </w:rPr>
        <w:t> </w:t>
      </w:r>
      <w:r xml:space="preserve">
        <w:rPr>
          <w:strike/>
        </w:rPr>
        <w:t> </w:t>
      </w:r>
      <w:r>
        <w:rPr>
          <w:strike/>
        </w:rPr>
        <w:t xml:space="preserve">for an applicant not described by Subdivision (1):</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earlier of:</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eighth anniversary of the expiration date before renewal;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expiration date of the applicant's authorized stay in the United States;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first anniversary of the date of issuance, if there is no definite expiration date for the applicant's authorized stay in the United States;</w:t>
      </w:r>
      <w:r>
        <w:t xml:space="preserve">] or</w:t>
      </w:r>
    </w:p>
    <w:p w:rsidR="003F3435" w:rsidRDefault="0032493E">
      <w:pPr>
        <w:spacing w:line="480" w:lineRule="auto"/>
        <w:ind w:firstLine="1440"/>
        <w:jc w:val="both"/>
      </w:pPr>
      <w:r>
        <w:t xml:space="preserve">(2)</w:t>
      </w:r>
      <w:r xml:space="preserve">
        <w:t> </w:t>
      </w:r>
      <w:r xml:space="preserve">
        <w:t> </w:t>
      </w:r>
      <w:r>
        <w:t xml:space="preserve">for a renewal driver's license issued to a person whose residence or domicile is a correctional facility or a parole facility, the first birthday of the license holder occurring after the first anniversary of the date of issuance unless an earlier date is otherwise provided.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521.272(c),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Sections 521.271 and 521.2711, a driver's license issued under this section, including a renewal, duplicate, or corrected license, expires[</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if the license holder is a citizen, national, or legal permanent resident of the United States or a refugee or asylee lawfully admitted into the United States,</w:t>
      </w:r>
      <w:r>
        <w:t xml:space="preserve">] on the first birthday of the license holder occurring after the date of application, except that:</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initial license issued under this section expires on the second birthday of the license holder occurring after the date of application, subject to </w:t>
      </w:r>
      <w:r>
        <w:rPr>
          <w:u w:val="single"/>
        </w:rPr>
        <w:t xml:space="preserve">Subdivision (2)</w:t>
      </w:r>
      <w:r>
        <w:t xml:space="preserve"> [</w:t>
      </w:r>
      <w:r>
        <w:rPr>
          <w:strike/>
        </w:rPr>
        <w:t xml:space="preserve">Paragraph (B)</w:t>
      </w:r>
      <w:r>
        <w:t xml:space="preserve">]; and</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 license issued under this section to a person described by Article 62.2021, Code of Criminal Procedure, expires on the sixth anniversary of the date on which the license was issued[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applicant is not described by Subdivision (1), on the earlier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expiration date of the applicant's authorized stay in the United States;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as applicable: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first birthday of the license holder occurring after the date of application;</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if the license holder holds an initial license issued under this section, the second birthday of the license holder occurring after the date of application; or</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if the license holder is a person described by Article 62.2021, Code of Criminal Procedure, the sixth anniversary of the date on which the license was issued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Sections 521.271(a-2), (a-3), and (a-4); and</w:t>
      </w:r>
    </w:p>
    <w:p w:rsidR="003F3435" w:rsidRDefault="0032493E">
      <w:pPr>
        <w:spacing w:line="480" w:lineRule="auto"/>
        <w:ind w:firstLine="1440"/>
        <w:jc w:val="both"/>
      </w:pPr>
      <w:r>
        <w:t xml:space="preserve">(2)</w:t>
      </w:r>
      <w:r xml:space="preserve">
        <w:t> </w:t>
      </w:r>
      <w:r xml:space="preserve">
        <w:t> </w:t>
      </w:r>
      <w:r>
        <w:t xml:space="preserve">Section 521.2711(c).</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driver's license issued or renewed on or after June 1, 2022. A driver's license issued or renewed before June 1, 2022,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