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87S10520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target planning reserve margin for ERCOT.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39, Utilities Code, is amended by adding Section 39.166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TARGET RESERVE MARGIN FOR ERCOT POWER REGION.  (a)  The independent organization certified under Section 39.151 for the ERCOT power region must adopt a target planning reserve margin for ERCOT of not less than 15 percent of peak electric demand.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achieve and enforce the minimum target planning reserve margin required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