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87S10371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The registrar shall appoint at least one election officer serving each polling place for early voting by personal appearance or on election day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VOTING PROCEDURES.  (a)  Other applicable provisions of this code apply to the conduct of voting and to the registration of voters under this section to the extent those provisions do not conflict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in the precinct of the person's residence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 voter registrar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identification: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regardless of whether the address stated on the license or card is current on the day the person seeks to vote;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United States passport issued to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United States military identification card that contains the person's photograph.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to ensure the accountability of election officers and to fairly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entitled to register at a polling place</w:t>
      </w:r>
      <w:r>
        <w:t xml:space="preserve">, the early voting clerk shall follow the procedure for accepting </w:t>
      </w:r>
      <w:r>
        <w:rPr>
          <w:u w:val="single"/>
        </w:rPr>
        <w:t xml:space="preserve">or registering</w:t>
      </w:r>
      <w:r>
        <w:t xml:space="preserve">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shall adopt rules as required by Section 63.010, Election Code, as added by this Act, not later than February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for which early voting by personal appearance begins on or after February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