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87S10404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155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deadline for returning a ballot voted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86.007(a) and (e), Election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Except as provided by Subsection (d), a</w:t>
      </w:r>
      <w:r>
        <w:t xml:space="preserve">] marked ballot voted by mail must arrive at the address on the carrier envelope:</w:t>
      </w:r>
    </w:p>
    <w:p w:rsidR="003F3435" w:rsidRDefault="0032493E">
      <w:pPr>
        <w:spacing w:line="480" w:lineRule="auto"/>
        <w:ind w:firstLine="1440"/>
        <w:jc w:val="both"/>
      </w:pPr>
      <w:r>
        <w:t xml:space="preserve">(1)</w:t>
      </w:r>
      <w:r xml:space="preserve">
        <w:t> </w:t>
      </w:r>
      <w:r xml:space="preserve">
        <w:t> </w:t>
      </w:r>
      <w:r>
        <w:t xml:space="preserve">before the time the polls are required to close on election day; or</w:t>
      </w:r>
    </w:p>
    <w:p w:rsidR="003F3435" w:rsidRDefault="0032493E">
      <w:pPr>
        <w:spacing w:line="480" w:lineRule="auto"/>
        <w:ind w:firstLine="1440"/>
        <w:jc w:val="both"/>
      </w:pPr>
      <w:r>
        <w:t xml:space="preserve">(2)</w:t>
      </w:r>
      <w:r xml:space="preserve">
        <w:t> </w:t>
      </w:r>
      <w:r xml:space="preserve">
        <w:t> </w:t>
      </w:r>
      <w:r>
        <w:t xml:space="preserve">not later than </w:t>
      </w:r>
      <w:r>
        <w:rPr>
          <w:u w:val="single"/>
        </w:rPr>
        <w:t xml:space="preserve">the fifth day after the date of the election</w:t>
      </w:r>
      <w:r>
        <w:t xml:space="preserve"> [</w:t>
      </w:r>
      <w:r>
        <w:rPr>
          <w:strike/>
        </w:rPr>
        <w:t xml:space="preserve">5 p.m. on the day after election day</w:t>
      </w:r>
      <w:r>
        <w:t xml:space="preserve">], if the carrier envelope was placed for delivery by mail or common or contract carrier before election day and bears a cancellation mark of a common or contract carrier or a courier indicating a time not later than 7 p.m. at the location of the election on election day.</w:t>
      </w:r>
    </w:p>
    <w:p w:rsidR="003F3435" w:rsidRDefault="0032493E">
      <w:pPr>
        <w:spacing w:line="480" w:lineRule="auto"/>
        <w:ind w:firstLine="720"/>
        <w:jc w:val="both"/>
      </w:pPr>
      <w:r>
        <w:t xml:space="preserve">(e)</w:t>
      </w:r>
      <w:r xml:space="preserve">
        <w:t> </w:t>
      </w:r>
      <w:r xml:space="preserve">
        <w:t> </w:t>
      </w:r>
      <w:r>
        <w:t xml:space="preserve">A delivery under Subsection (a)(2) [</w:t>
      </w:r>
      <w:r>
        <w:rPr>
          <w:strike/>
        </w:rPr>
        <w:t xml:space="preserve">or (d)</w:t>
      </w:r>
      <w:r>
        <w:t xml:space="preserve">] is timely, except as otherwise provided by this title, if the carrier envelope or, if applicable, the envelope containing the carrier envelope:</w:t>
      </w:r>
    </w:p>
    <w:p w:rsidR="003F3435" w:rsidRDefault="0032493E">
      <w:pPr>
        <w:spacing w:line="480" w:lineRule="auto"/>
        <w:ind w:firstLine="1440"/>
        <w:jc w:val="both"/>
      </w:pPr>
      <w:r>
        <w:t xml:space="preserve">(1)</w:t>
      </w:r>
      <w:r xml:space="preserve">
        <w:t> </w:t>
      </w:r>
      <w:r xml:space="preserve">
        <w:t> </w:t>
      </w:r>
      <w:r>
        <w:t xml:space="preserve">is properly addressed with postage or handling charges prepaid; and</w:t>
      </w:r>
    </w:p>
    <w:p w:rsidR="003F3435" w:rsidRDefault="0032493E">
      <w:pPr>
        <w:spacing w:line="480" w:lineRule="auto"/>
        <w:ind w:firstLine="1440"/>
        <w:jc w:val="both"/>
      </w:pPr>
      <w:r>
        <w:t xml:space="preserve">(2)</w:t>
      </w:r>
      <w:r xml:space="preserve">
        <w:t> </w:t>
      </w:r>
      <w:r xml:space="preserve">
        <w:t> </w:t>
      </w:r>
      <w:r>
        <w:t xml:space="preserve">bears a cancellation mark of a recognized postal service or a receipt mark of a common or contract carrier or a courier indicating a time before the deadline.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87.125(a) and (a-1),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early voting ballot board shall convene to count ballots voted by mail </w:t>
      </w:r>
      <w:r>
        <w:rPr>
          <w:u w:val="single"/>
        </w:rPr>
        <w:t xml:space="preserve">that arrive at the address on the carrier envelope after 5 p.m. on the day after election day and are timely under Section 86.007</w:t>
      </w:r>
      <w:r>
        <w:t xml:space="preserve"> [</w:t>
      </w:r>
      <w:r>
        <w:rPr>
          <w:strike/>
        </w:rPr>
        <w:t xml:space="preserve">described by Section 86.007(d)</w:t>
      </w:r>
      <w:r>
        <w:t xml:space="preserve">] at the time set by the presiding judge of the board on the ninth day after the date of an election or on an earlier day if the early voting clerk certifies that all ballots </w:t>
      </w:r>
      <w:r>
        <w:rPr>
          <w:u w:val="single"/>
        </w:rPr>
        <w:t xml:space="preserve">voted by mail</w:t>
      </w:r>
      <w:r>
        <w:t xml:space="preserve"> [</w:t>
      </w:r>
      <w:r>
        <w:rPr>
          <w:strike/>
        </w:rPr>
        <w:t xml:space="preserve">mailed from outside the United States</w:t>
      </w:r>
      <w:r>
        <w:t xml:space="preserve">] have been received.</w:t>
      </w:r>
    </w:p>
    <w:p w:rsidR="003F3435" w:rsidRDefault="0032493E">
      <w:pPr>
        <w:spacing w:line="480" w:lineRule="auto"/>
        <w:ind w:firstLine="720"/>
        <w:jc w:val="both"/>
      </w:pPr>
      <w:r>
        <w:t xml:space="preserve">(a-1)</w:t>
      </w:r>
      <w:r xml:space="preserve">
        <w:t> </w:t>
      </w:r>
      <w:r xml:space="preserve">
        <w:t> </w:t>
      </w:r>
      <w:r>
        <w:t xml:space="preserve">Notwithstanding Subsection (a), for an election held on the date of the general election for state and county officers, the early voting ballot board shall convene to count ballots voted by mail </w:t>
      </w:r>
      <w:r>
        <w:rPr>
          <w:u w:val="single"/>
        </w:rPr>
        <w:t xml:space="preserve">that arrive at the address on the carrier envelope after 5 p.m. on the day after election day and are timely under Section 86.007</w:t>
      </w:r>
      <w:r>
        <w:t xml:space="preserve"> [</w:t>
      </w:r>
      <w:r>
        <w:rPr>
          <w:strike/>
        </w:rPr>
        <w:t xml:space="preserve">described by Sections 86.007(d) and (d-1)</w:t>
      </w:r>
      <w:r>
        <w:t xml:space="preserve">] not later than the 13th day after the date of the election.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86.007(d) and (g), Election Code,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