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173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and local government responses to disasters.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418.004, Government Code, is amended by amending Subdivisions (1) and (3) and adding Subdivisions (3-a) and (3-b) to read as follows:</w:t>
      </w:r>
    </w:p>
    <w:p w:rsidR="003F3435" w:rsidRDefault="0032493E">
      <w:pPr>
        <w:spacing w:line="480" w:lineRule="auto"/>
        <w:ind w:firstLine="1440"/>
        <w:jc w:val="both"/>
      </w:pPr>
      <w:r>
        <w:t xml:space="preserve">(1)</w:t>
      </w:r>
      <w:r xml:space="preserve">
        <w:t> </w:t>
      </w:r>
      <w:r xml:space="preserve">
        <w:t> </w:t>
      </w:r>
      <w:r>
        <w:t xml:space="preserve">"Disaster" means the occurrence or imminent threat of widespread or severe damage, injury, or loss of life or property resulting from any natural or man-made cause, including fire, flood, earthquake, wind, storm, wave action, oil spill or other water contamination, volcanic activity, epidemic </w:t>
      </w:r>
      <w:r>
        <w:rPr>
          <w:u w:val="single"/>
        </w:rPr>
        <w:t xml:space="preserve">emergency</w:t>
      </w:r>
      <w:r>
        <w:t xml:space="preserve">, air contamination, blight, drought, infestation, explosion, riot, hostile military or paramilitary action, extreme heat </w:t>
      </w:r>
      <w:r>
        <w:rPr>
          <w:u w:val="single"/>
        </w:rPr>
        <w:t xml:space="preserve">or cold</w:t>
      </w:r>
      <w:r>
        <w:t xml:space="preserve">, cybersecurity event, [</w:t>
      </w:r>
      <w:r>
        <w:rPr>
          <w:strike/>
        </w:rPr>
        <w:t xml:space="preserve">other public calamity requiring emergency action</w:t>
      </w:r>
      <w:r>
        <w:t xml:space="preserve">], or energy emergency.</w:t>
      </w:r>
    </w:p>
    <w:p w:rsidR="003F3435" w:rsidRDefault="0032493E">
      <w:pPr>
        <w:spacing w:line="480" w:lineRule="auto"/>
        <w:ind w:firstLine="1440"/>
        <w:jc w:val="both"/>
      </w:pPr>
      <w:r>
        <w:t xml:space="preserve">(3)</w:t>
      </w:r>
      <w:r xml:space="preserve">
        <w:t> </w:t>
      </w:r>
      <w:r xml:space="preserve">
        <w:t> </w:t>
      </w:r>
      <w:r>
        <w:t xml:space="preserve">"Energy emergency" means a temporary statewide, regional, or local shortage of petroleum, natural gas, or liquid fuel energy supplies </w:t>
      </w:r>
      <w:r>
        <w:rPr>
          <w:u w:val="single"/>
        </w:rPr>
        <w:t xml:space="preserve">or electricity generation</w:t>
      </w:r>
      <w:r>
        <w:t xml:space="preserve"> that makes emergency measures necessary to reduce demand or allocate supply.</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"Epidemic emergency" means the occurrence or imminent threat of an outbreak of a communicable disease in this state that threatens widespread or severe damage, injury, or loss of life or property in this state resulting from any natural or man-made cause related to the outbreak. An epidemic emergency does not mean the occurrence or imminent threat of an outbreak of an communicable disease for which there is widespread availability of an effective vaccine against infection.</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"Communicable disease" has the meaning assigned by Section 81.003,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418.006, Government Code, is amended to read as follows:</w:t>
      </w:r>
    </w:p>
    <w:p w:rsidR="003F3435" w:rsidRDefault="0032493E">
      <w:pPr>
        <w:spacing w:line="480" w:lineRule="auto"/>
        <w:ind w:firstLine="720"/>
        <w:jc w:val="both"/>
      </w:pPr>
      <w:r>
        <w:t xml:space="preserve">Sec.</w:t>
      </w:r>
      <w:r xml:space="preserve">
        <w:t> </w:t>
      </w:r>
      <w:r>
        <w:t xml:space="preserve">418.006.</w:t>
      </w:r>
      <w:r xml:space="preserve">
        <w:t> </w:t>
      </w:r>
      <w:r xml:space="preserve">
        <w:t> </w:t>
      </w:r>
      <w:r>
        <w:t xml:space="preserve">CIVIL LIABILITY. </w:t>
      </w:r>
      <w:r>
        <w:t xml:space="preserve"> </w:t>
      </w:r>
      <w:r>
        <w:rPr>
          <w:u w:val="single"/>
        </w:rPr>
        <w:t xml:space="preserve">(a)</w:t>
      </w:r>
      <w:r>
        <w:t xml:space="preserve"> </w:t>
      </w:r>
      <w:r>
        <w:t xml:space="preserve"> </w:t>
      </w:r>
      <w:r>
        <w:t xml:space="preserve">An officer or employee of a state or local agency, or a volunteer acting at the direction of an officer or employee of a state or local agency, is considered for purposes of Section 437.222 to be a member of the Texas military forces ordered into active service of the state by proper authority and is considered to be discharging a duty in that capacity if the person is performing an activity related to sheltering or housing individuals in connection with the evacuation of an area stricken or threatened by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or an entity operating during a disaster for an epidemic emergency is not liable for an injury caused by exposing or potentially exposing an individual to a disease if on the date of the exposure or potential exposure: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business or entity is authorized to do business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 or omission giving rise to the exposure or potential exposure was not wilful, reckless, or grossly negligent.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provides goods or renders services during a disaster in support of disaster response efforts and at the request of the governor or the governor's designee is not liable for an injury caused by the goods or services, regardless of the circumstances, so long as the act or omission giving rise to the injury was not wilful, reckless, grossly negligent, or inconsistent with a limit specified in the governor's request.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418, Government Code, is amended by adding Section 418.007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418.007.</w:t>
      </w:r>
      <w:r>
        <w:rPr>
          <w:u w:val="single"/>
        </w:rPr>
        <w:t xml:space="preserve"> </w:t>
      </w:r>
      <w:r>
        <w:rPr>
          <w:u w:val="single"/>
        </w:rPr>
        <w:t xml:space="preserve"> </w:t>
      </w:r>
      <w:r>
        <w:rPr>
          <w:u w:val="single"/>
        </w:rPr>
        <w:t xml:space="preserve">JUDICIAL REVIEW OF DISASTER ORDER.  (a)  A person has standing to file suit in a court of this state to challenge a provision of an order issued by the governor or the presiding officer of the governing body of a political subdivision that relates to a declared state of disaster if the provision in the order is alleged to cause injury to the person or burden a right of the person that is protected by the state or federal constitution or by a state or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issuer of the order has the burden of proving the challenged provision in the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mitigates a threat to the public caused by the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least restrictive means of mitigating the threat.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enter a judgment invalidating the challenged provision in the order if the court finds the issuer of the order has not satisfied the burden imposed under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418.012, Government Code, is amended to read as follows:</w:t>
      </w:r>
    </w:p>
    <w:p w:rsidR="003F3435" w:rsidRDefault="0032493E">
      <w:pPr>
        <w:spacing w:line="480" w:lineRule="auto"/>
        <w:ind w:firstLine="720"/>
        <w:jc w:val="both"/>
      </w:pPr>
      <w:r>
        <w:t xml:space="preserve">Sec.</w:t>
      </w:r>
      <w:r xml:space="preserve">
        <w:t> </w:t>
      </w:r>
      <w:r>
        <w:t xml:space="preserve">418.012.</w:t>
      </w:r>
      <w:r xml:space="preserve">
        <w:t> </w:t>
      </w:r>
      <w:r xml:space="preserve">
        <w:t> </w:t>
      </w:r>
      <w:r>
        <w:t xml:space="preserve">EXECUTIVE ORDERS.  </w:t>
      </w:r>
      <w:r>
        <w:rPr>
          <w:u w:val="single"/>
        </w:rPr>
        <w:t xml:space="preserve">(a)  The</w:t>
      </w:r>
      <w:r>
        <w:t xml:space="preserve"> [</w:t>
      </w:r>
      <w:r>
        <w:rPr>
          <w:strike/>
        </w:rPr>
        <w:t xml:space="preserve">Under this chapter, the</w:t>
      </w:r>
      <w:r>
        <w:t xml:space="preserve">] governor </w:t>
      </w:r>
      <w:r>
        <w:rPr>
          <w:u w:val="single"/>
        </w:rPr>
        <w:t xml:space="preserve">and the presiding officer of a political subdivision</w:t>
      </w:r>
      <w:r>
        <w:t xml:space="preserve"> may issue executive orders, proclamations, and regulations </w:t>
      </w:r>
      <w:r>
        <w:rPr>
          <w:u w:val="single"/>
        </w:rPr>
        <w:t xml:space="preserve">consistent with the provisions of this chapter</w:t>
      </w:r>
      <w:r>
        <w:t xml:space="preserve"> and amend or rescind them.  [</w:t>
      </w:r>
      <w:r>
        <w:rPr>
          <w:strike/>
        </w:rPr>
        <w:t xml:space="preserve">Executive orders, proclamations, and regulations have the force and effect of law.</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event of a conflict between executive orders, proclamations, or regulations enacted pursuant to this chapter by the governor and a presiding officer of a political subdivision, an executive order, proclamation, or regulation enacted by the governor controls.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expressly authorized by statute, the governor and the president officer of a governing body of a political subdivision may not issue an executive order, proclamation,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a person other than a public employee or licensed professional providing medical services to wear a mask or personal protective equipment during a declared state of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prohibits or limits a person from attending or participating in a religious service or activity;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violates Chapter 110, Civil Practice and Remedies Code or the Religious Freedom Restoration Act of 1993 (42 U.S.C. 2000bb et seq.);</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prohibits or limits the sale, dispensing, or transportation of firearms or ammunition;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alters any voting standard, practice, or procedure;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restricts the otherwise lawful operation of a business or industry or the activities of an individual by distinguishing between essential and nonessential services provided or obtained by the business, industry, or individual.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418, Government Code, is amended by adding Section 418.0125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418.0125.</w:t>
      </w:r>
      <w:r>
        <w:rPr>
          <w:u w:val="single"/>
        </w:rPr>
        <w:t xml:space="preserve"> </w:t>
      </w:r>
      <w:r>
        <w:rPr>
          <w:u w:val="single"/>
        </w:rPr>
        <w:t xml:space="preserve"> </w:t>
      </w:r>
      <w:r>
        <w:rPr>
          <w:u w:val="single"/>
        </w:rPr>
        <w:t xml:space="preserve">LIMIT ON ASSESSMENT OF FEES.  (a)  If the governor issues an executive order, proclamation, or regulation during a declared state of disaster that restricts the operation of a business or nonprofit entity or a category of businesses, a business or nonprofit entity whose operation is restricted by the order, proclamation, or regulation may not be assessed any fee, including a licensing fee, by this state during the time the operation of the business or nonprofit entity is restricted by the order, proclamation, or regulation.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business or nonprofit entity paid an annual fee or other fee in advance to this state for the business's or nonprofit entity's operations, the business or nonprofit entity is entitled to a pro rata refund of the fee for the period of time its operations were restricted by an executive order, proclamation, or regulation of the governor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or nonprofit entity may opt to have the amount of any refund due under this section credited toward a future fee requirement.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418.014, Government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 state of disaster may not continue for more than 30 days unless renewed by the governor. </w:t>
      </w:r>
      <w:r>
        <w:rPr>
          <w:u w:val="single"/>
        </w:rPr>
        <w:t xml:space="preserve">A state of disaster for an epidemic emergency, energy emergency, or any man-made cause affecting more than half the counties of this state may not continue for more than 60 days unless renewed by the legislature. </w:t>
      </w:r>
      <w:r>
        <w:rPr>
          <w:u w:val="single"/>
        </w:rPr>
        <w:t xml:space="preserve"> </w:t>
      </w:r>
      <w:r>
        <w:rPr>
          <w:u w:val="single"/>
        </w:rPr>
        <w:t xml:space="preserve">In no case may a state of disaster continue for longer than 180 days unless renewed by the legislature.</w:t>
      </w:r>
      <w:r>
        <w:t xml:space="preserve"> </w:t>
      </w:r>
      <w:r>
        <w:t xml:space="preserve"> </w:t>
      </w:r>
      <w:r>
        <w:t xml:space="preserve">The legislature [</w:t>
      </w:r>
      <w:r>
        <w:rPr>
          <w:strike/>
        </w:rPr>
        <w:t xml:space="preserve">by law</w:t>
      </w:r>
      <w:r>
        <w:t xml:space="preserve">] may terminate a state of disaster at any time. On termination by the legislature, the governor shall issue an executive order ending the state of disaster.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governor may not declare a state of disaster based on the same or a substantially similar finding for which a state of disaster was declared under Subsection (a) by the governor within the preceding 12 months.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418.0155, Government Code, is amended to read as follows:</w:t>
      </w:r>
    </w:p>
    <w:p w:rsidR="003F3435" w:rsidRDefault="0032493E">
      <w:pPr>
        <w:spacing w:line="480" w:lineRule="auto"/>
        <w:ind w:firstLine="720"/>
        <w:jc w:val="both"/>
      </w:pPr>
      <w:r>
        <w:t xml:space="preserve">Sec.</w:t>
      </w:r>
      <w:r xml:space="preserve">
        <w:t> </w:t>
      </w:r>
      <w:r>
        <w:t xml:space="preserve">418.0155.</w:t>
      </w:r>
      <w:r xml:space="preserve">
        <w:t> </w:t>
      </w:r>
      <w:r xml:space="preserve">
        <w:t> </w:t>
      </w:r>
      <w:r>
        <w:t xml:space="preserve">SUSPENSION LIST.  (a) </w:t>
      </w:r>
      <w:r>
        <w:t xml:space="preserve"> </w:t>
      </w:r>
      <w:r>
        <w:t xml:space="preserve">The governor's office, using existing resources, shall compile and maintain a comprehensive list of </w:t>
      </w:r>
      <w:r>
        <w:rPr>
          <w:u w:val="single"/>
        </w:rPr>
        <w:t xml:space="preserve">state agency</w:t>
      </w:r>
      <w:r>
        <w:t xml:space="preserve"> [</w:t>
      </w:r>
      <w:r>
        <w:rPr>
          <w:strike/>
        </w:rPr>
        <w:t xml:space="preserve">regulatory statutes and</w:t>
      </w:r>
      <w:r>
        <w:t xml:space="preserve">] rules that may require suspension during a disaster.</w:t>
      </w:r>
    </w:p>
    <w:p w:rsidR="003F3435" w:rsidRDefault="0032493E">
      <w:pPr>
        <w:spacing w:line="480" w:lineRule="auto"/>
        <w:ind w:firstLine="720"/>
        <w:jc w:val="both"/>
      </w:pPr>
      <w:r>
        <w:t xml:space="preserve">(b)</w:t>
      </w:r>
      <w:r xml:space="preserve">
        <w:t> </w:t>
      </w:r>
      <w:r xml:space="preserve">
        <w:t> </w:t>
      </w:r>
      <w:r>
        <w:t xml:space="preserve">On request by the governor's office, a state agency that would be impacted by the suspension of a [</w:t>
      </w:r>
      <w:r>
        <w:rPr>
          <w:strike/>
        </w:rPr>
        <w:t xml:space="preserve">statute or</w:t>
      </w:r>
      <w:r>
        <w:t xml:space="preserve">] rule on the list compiled under Subsection (a) shall review the list for accuracy and shall advise the governor's office regarding any [</w:t>
      </w:r>
      <w:r>
        <w:rPr>
          <w:strike/>
        </w:rPr>
        <w:t xml:space="preserve">statutes or</w:t>
      </w:r>
      <w:r>
        <w:t xml:space="preserve">] rules that should be added to the list.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418.016, Government Code, is amended by amending Subsections (a) and (e) and adding Subsection (a-1) to read as follows:</w:t>
      </w:r>
    </w:p>
    <w:p w:rsidR="003F3435" w:rsidRDefault="0032493E">
      <w:pPr>
        <w:spacing w:line="480" w:lineRule="auto"/>
        <w:ind w:firstLine="720"/>
        <w:jc w:val="both"/>
      </w:pPr>
      <w:r>
        <w:t xml:space="preserve">Sec.</w:t>
      </w:r>
      <w:r xml:space="preserve">
        <w:t> </w:t>
      </w:r>
      <w:r>
        <w:t xml:space="preserve">418.016.</w:t>
      </w:r>
      <w:r xml:space="preserve">
        <w:t> </w:t>
      </w:r>
      <w:r xml:space="preserve">
        <w:t> </w:t>
      </w:r>
      <w:r>
        <w:t xml:space="preserve">SUSPENSION OF CERTAIN [</w:t>
      </w:r>
      <w:r>
        <w:rPr>
          <w:strike/>
        </w:rPr>
        <w:t xml:space="preserve">LAWS AND</w:t>
      </w:r>
      <w:r>
        <w:t xml:space="preserve">] RULES </w:t>
      </w:r>
      <w:r>
        <w:rPr>
          <w:u w:val="single"/>
        </w:rPr>
        <w:t xml:space="preserve">AND REQUIREMENTS; APPLICATION OF CERTAIN CONTRACTING REQUIREMENTS</w:t>
      </w:r>
      <w:r>
        <w:t xml:space="preserve">.  (a) </w:t>
      </w:r>
      <w:r>
        <w:t xml:space="preserve"> </w:t>
      </w:r>
      <w:r>
        <w:rPr>
          <w:u w:val="single"/>
        </w:rPr>
        <w:t xml:space="preserve">The governor may not suspend a state agency order or rule except as specifically authorized by this chapter.</w:t>
      </w:r>
      <w:r>
        <w:t xml:space="preserve"> </w:t>
      </w:r>
      <w:r>
        <w:t xml:space="preserve"> </w:t>
      </w:r>
      <w:r>
        <w:t xml:space="preserve">The governor may suspend [</w:t>
      </w:r>
      <w:r>
        <w:rPr>
          <w:strike/>
        </w:rPr>
        <w:t xml:space="preserve">the provisions of any regulatory statute prescribing the procedures for conduct of state business or</w:t>
      </w:r>
      <w:r>
        <w:t xml:space="preserve">] the orders or rules of a state agency if strict compliance with the [</w:t>
      </w:r>
      <w:r>
        <w:rPr>
          <w:strike/>
        </w:rPr>
        <w:t xml:space="preserve">provisions,</w:t>
      </w:r>
      <w:r>
        <w:t xml:space="preserve">] orders[</w:t>
      </w:r>
      <w:r>
        <w:rPr>
          <w:strike/>
        </w:rPr>
        <w:t xml:space="preserve">,</w:t>
      </w:r>
      <w:r>
        <w:t xml:space="preserve">] or rules would in any way prevent, hinder, or delay necessary action </w:t>
      </w:r>
      <w:r>
        <w:rPr>
          <w:u w:val="single"/>
        </w:rPr>
        <w:t xml:space="preserve">or prompt response</w:t>
      </w:r>
      <w:r>
        <w:t xml:space="preserve"> in coping with a disaster.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During a state of disaster declared by the governor and notwithstanding any other law, the contracting requirements in Subtitle D, Title 10, that inhibit or prevent prompt response to a disaster do not apply to a state agency in contracting for goods or services related to the declared state of disaster.</w:t>
      </w:r>
    </w:p>
    <w:p w:rsidR="003F3435" w:rsidRDefault="0032493E">
      <w:pPr>
        <w:spacing w:line="480" w:lineRule="auto"/>
        <w:ind w:firstLine="720"/>
        <w:jc w:val="both"/>
      </w:pPr>
      <w:r>
        <w:t xml:space="preserve">(e)</w:t>
      </w:r>
      <w:r xml:space="preserve">
        <w:t> </w:t>
      </w:r>
      <w:r xml:space="preserve">
        <w:t> </w:t>
      </w:r>
      <w:r>
        <w:t xml:space="preserve">On request of a political subdivision, the governor may waive or suspend a deadline imposed by [</w:t>
      </w:r>
      <w:r>
        <w:rPr>
          <w:strike/>
        </w:rPr>
        <w:t xml:space="preserve">a statute or</w:t>
      </w:r>
      <w:r>
        <w:t xml:space="preserve">] the orders or rules of a state agency on the political subdivision, including a deadline relating to a budget or ad valorem tax, if the waiver or suspension is reasonably necessary to cope with a disaster.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418.019, Government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418.020, Government Code, is amended by amending Subsection (c) to read as follows:</w:t>
      </w:r>
    </w:p>
    <w:p w:rsidR="003F3435" w:rsidRDefault="0032493E">
      <w:pPr>
        <w:spacing w:line="480" w:lineRule="auto"/>
        <w:ind w:firstLine="720"/>
        <w:jc w:val="both"/>
      </w:pPr>
      <w:r>
        <w:t xml:space="preserve">(c)</w:t>
      </w:r>
      <w:r xml:space="preserve">
        <w:t> </w:t>
      </w:r>
      <w:r xml:space="preserve">
        <w:t> </w:t>
      </w:r>
      <w:r>
        <w:t xml:space="preserve">Under regulations prescribed by the governor, the governor may temporarily suspend or modify for a period of not more than 60 days any public health, safety, zoning, intrastate transportation, or other [</w:t>
      </w:r>
      <w:r>
        <w:rPr>
          <w:strike/>
        </w:rPr>
        <w:t xml:space="preserve">law or</w:t>
      </w:r>
      <w:r>
        <w:t xml:space="preserve">] regulation if by proclamation the governor considers the suspension or modification essential to provide temporary housing or emergency shelter for disaster victims.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418.042, Government Code, is amended by amending Subsection (c) to read as follows:</w:t>
      </w:r>
    </w:p>
    <w:p w:rsidR="003F3435" w:rsidRDefault="0032493E">
      <w:pPr>
        <w:spacing w:line="480" w:lineRule="auto"/>
        <w:ind w:firstLine="720"/>
        <w:jc w:val="both"/>
      </w:pPr>
      <w:r>
        <w:t xml:space="preserve">(c)</w:t>
      </w:r>
      <w:r xml:space="preserve">
        <w:t> </w:t>
      </w:r>
      <w:r xml:space="preserve">
        <w:t> </w:t>
      </w:r>
      <w:r>
        <w:t xml:space="preserve">All or part of the state emergency management plan may be incorporated into regulations of the division or executive orders [</w:t>
      </w:r>
      <w:r>
        <w:rPr>
          <w:strike/>
        </w:rPr>
        <w:t xml:space="preserve">that have the force and effect of law</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E, Chapter 418, Government Code, is amended by adding Section 418.1081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418.1081.</w:t>
      </w:r>
      <w:r>
        <w:rPr>
          <w:u w:val="single"/>
        </w:rPr>
        <w:t xml:space="preserve"> </w:t>
      </w:r>
      <w:r>
        <w:rPr>
          <w:u w:val="single"/>
        </w:rPr>
        <w:t xml:space="preserve"> </w:t>
      </w:r>
      <w:r>
        <w:rPr>
          <w:u w:val="single"/>
        </w:rPr>
        <w:t xml:space="preserve">LIMIT ON ASSESSMENT OF FEES DURING DECLARED LOCAL DISASTER.  (a) </w:t>
      </w:r>
      <w:r>
        <w:rPr>
          <w:u w:val="single"/>
        </w:rPr>
        <w:t xml:space="preserve"> </w:t>
      </w:r>
      <w:r>
        <w:rPr>
          <w:u w:val="single"/>
        </w:rPr>
        <w:t xml:space="preserve">If the presiding officer of the governing body of a political subdivision issues an order or proclamation during a declared local state of disaster that restricts the operation of a business or nonprofit entity or a category of businesses, a business or nonprofit entity whose operation is restricted by the order or proclamation may not be assessed any fee, including a permit fee, by the political subdivision during the time the operation of the business or nonprofit entity is restricted by the order or proclamation.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business or nonprofit entity paid an annual fee or other fee in advance to a political subdivision for the business's or nonprofit entity's operations, the business or nonprofit entity is entitled to a pro rata refund of the fee for the period of time its operations were restricted by an order or proclamation of the political subdivision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or nonprofit entity may opt to have the amount of any refund due under this section credited toward a future fee requirement.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418.173, Government Code, is amended to read as follows:</w:t>
      </w:r>
    </w:p>
    <w:p w:rsidR="003F3435" w:rsidRDefault="0032493E">
      <w:pPr>
        <w:spacing w:line="480" w:lineRule="auto"/>
        <w:ind w:firstLine="720"/>
        <w:jc w:val="both"/>
      </w:pPr>
      <w:r>
        <w:t xml:space="preserve">Sec.</w:t>
      </w:r>
      <w:r xml:space="preserve">
        <w:t> </w:t>
      </w:r>
      <w:r>
        <w:t xml:space="preserve">418.173.</w:t>
      </w:r>
      <w:r xml:space="preserve">
        <w:t> </w:t>
      </w:r>
      <w:r xml:space="preserve">
        <w:t> </w:t>
      </w:r>
      <w:r>
        <w:t xml:space="preserve">PENALTY FOR VIOLATION OF EMERGENCY MANAGEMENT PLAN.  (a)  A state, local, or interjurisdictional emergency management plan may provide that </w:t>
      </w:r>
      <w:r>
        <w:rPr>
          <w:u w:val="single"/>
        </w:rPr>
        <w:t xml:space="preserve">the intentional or knowing violation of a state, local, or interjurisdictional emergency management plan</w:t>
      </w:r>
      <w:r>
        <w:t xml:space="preserve"> [</w:t>
      </w:r>
      <w:r>
        <w:rPr>
          <w:strike/>
        </w:rPr>
        <w:t xml:space="preserve">failure to comply with the plan</w:t>
      </w:r>
      <w:r>
        <w:t xml:space="preserve">] or [</w:t>
      </w:r>
      <w:r>
        <w:rPr>
          <w:strike/>
        </w:rPr>
        <w:t xml:space="preserve">with</w:t>
      </w:r>
      <w:r>
        <w:t xml:space="preserve">] a rule, order, or ordinance adopted under the plan is an offense.</w:t>
      </w:r>
    </w:p>
    <w:p w:rsidR="003F3435" w:rsidRDefault="0032493E">
      <w:pPr>
        <w:spacing w:line="480" w:lineRule="auto"/>
        <w:ind w:firstLine="720"/>
        <w:jc w:val="both"/>
      </w:pPr>
      <w:r>
        <w:t xml:space="preserve">(b)</w:t>
      </w:r>
      <w:r xml:space="preserve">
        <w:t> </w:t>
      </w:r>
      <w:r xml:space="preserve">
        <w:t> </w:t>
      </w:r>
      <w:r>
        <w:t xml:space="preserve">The plan may prescribe a </w:t>
      </w:r>
      <w:r>
        <w:rPr>
          <w:u w:val="single"/>
        </w:rPr>
        <w:t xml:space="preserve">fine-only</w:t>
      </w:r>
      <w:r>
        <w:t xml:space="preserve"> punishment for the offense </w:t>
      </w:r>
      <w:r>
        <w:rPr>
          <w:u w:val="single"/>
        </w:rPr>
        <w:t xml:space="preserve">in an amount that does not exceed $500.00</w:t>
      </w:r>
      <w:r>
        <w:t xml:space="preserve"> [</w:t>
      </w:r>
      <w:r>
        <w:rPr>
          <w:strike/>
        </w:rPr>
        <w:t xml:space="preserve">but may not prescribe a fine that exceeds $1,000 or confinement in jail for a term that exceeds 180 days</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433.001, Government Code, is amended to read as follows:</w:t>
      </w:r>
    </w:p>
    <w:p w:rsidR="003F3435" w:rsidRDefault="0032493E">
      <w:pPr>
        <w:spacing w:line="480" w:lineRule="auto"/>
        <w:ind w:firstLine="720"/>
        <w:jc w:val="both"/>
      </w:pPr>
      <w:r>
        <w:t xml:space="preserve">Sec.</w:t>
      </w:r>
      <w:r xml:space="preserve">
        <w:t> </w:t>
      </w:r>
      <w:r>
        <w:t xml:space="preserve">433.001.</w:t>
      </w:r>
      <w:r xml:space="preserve">
        <w:t> </w:t>
      </w:r>
      <w:r xml:space="preserve">
        <w:t> </w:t>
      </w:r>
      <w:r>
        <w:t xml:space="preserve">PROCLAMATION OF STATE OF EMERGENCY.  On application of the chief executive officer or governing body of a county or municipality during an emergency, the governor may proclaim a state of emergency and designate the area involved. For the purposes of this section an emergency exists in the following situations:</w:t>
      </w:r>
    </w:p>
    <w:p w:rsidR="003F3435" w:rsidRDefault="0032493E">
      <w:pPr>
        <w:spacing w:line="480" w:lineRule="auto"/>
        <w:ind w:firstLine="1440"/>
        <w:jc w:val="both"/>
      </w:pPr>
      <w:r>
        <w:t xml:space="preserve">(1)</w:t>
      </w:r>
      <w:r xml:space="preserve">
        <w:t> </w:t>
      </w:r>
      <w:r xml:space="preserve">
        <w:t> </w:t>
      </w:r>
      <w:r>
        <w:t xml:space="preserve">a riot or unlawful assembly by three or more persons acting together by use of force or violence;</w:t>
      </w:r>
    </w:p>
    <w:p w:rsidR="003F3435" w:rsidRDefault="0032493E">
      <w:pPr>
        <w:spacing w:line="480" w:lineRule="auto"/>
        <w:ind w:firstLine="1440"/>
        <w:jc w:val="both"/>
      </w:pPr>
      <w:r>
        <w:t xml:space="preserve">(2)</w:t>
      </w:r>
      <w:r xml:space="preserve">
        <w:t> </w:t>
      </w:r>
      <w:r xml:space="preserve">
        <w:t> </w:t>
      </w:r>
      <w:r>
        <w:t xml:space="preserve">if a clear and present danger of the use of violence exists; or</w:t>
      </w:r>
    </w:p>
    <w:p w:rsidR="003F3435" w:rsidRDefault="0032493E">
      <w:pPr>
        <w:spacing w:line="480" w:lineRule="auto"/>
        <w:ind w:firstLine="1440"/>
        <w:jc w:val="both"/>
      </w:pPr>
      <w:r>
        <w:t xml:space="preserve">(3)</w:t>
      </w:r>
      <w:r xml:space="preserve">
        <w:t> </w:t>
      </w:r>
      <w:r xml:space="preserve">
        <w:t> </w:t>
      </w:r>
      <w:r>
        <w:t xml:space="preserve">a natural or man-made disaster </w:t>
      </w:r>
      <w:r>
        <w:rPr>
          <w:u w:val="single"/>
        </w:rPr>
        <w:t xml:space="preserve">for which a state of disaster has not been declared by the governor pursuant to Chapter 418</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433.002, Government Code, is amended by amending Subsection (b) to read as follows:</w:t>
      </w:r>
    </w:p>
    <w:p w:rsidR="003F3435" w:rsidRDefault="0032493E">
      <w:pPr>
        <w:spacing w:line="480" w:lineRule="auto"/>
        <w:ind w:firstLine="720"/>
        <w:jc w:val="both"/>
      </w:pPr>
      <w:r>
        <w:t xml:space="preserve">(b)</w:t>
      </w:r>
      <w:r xml:space="preserve">
        <w:t> </w:t>
      </w:r>
      <w:r xml:space="preserve">
        <w:t> </w:t>
      </w:r>
      <w:r>
        <w:t xml:space="preserve">The directive may provide for:</w:t>
      </w:r>
    </w:p>
    <w:p w:rsidR="003F3435" w:rsidRDefault="0032493E">
      <w:pPr>
        <w:spacing w:line="480" w:lineRule="auto"/>
        <w:ind w:firstLine="1440"/>
        <w:jc w:val="both"/>
      </w:pPr>
      <w:r>
        <w:t xml:space="preserve">(1)</w:t>
      </w:r>
      <w:r xml:space="preserve">
        <w:t> </w:t>
      </w:r>
      <w:r xml:space="preserve">
        <w:t> </w:t>
      </w:r>
      <w:r>
        <w:t xml:space="preserve">control of public and private transportation in the affected area;</w:t>
      </w:r>
    </w:p>
    <w:p w:rsidR="003F3435" w:rsidRDefault="0032493E">
      <w:pPr>
        <w:spacing w:line="480" w:lineRule="auto"/>
        <w:ind w:firstLine="1440"/>
        <w:jc w:val="both"/>
      </w:pPr>
      <w:r>
        <w:t xml:space="preserve">(2)</w:t>
      </w:r>
      <w:r xml:space="preserve">
        <w:t> </w:t>
      </w:r>
      <w:r xml:space="preserve">
        <w:t> </w:t>
      </w:r>
      <w:r>
        <w:t xml:space="preserve">designation of specific zones in the affected area in which, if necessary, the use and occupancy of buildings and vehicles may be controlled;</w:t>
      </w:r>
    </w:p>
    <w:p w:rsidR="003F3435" w:rsidRDefault="0032493E">
      <w:pPr>
        <w:spacing w:line="480" w:lineRule="auto"/>
        <w:ind w:firstLine="1440"/>
        <w:jc w:val="both"/>
      </w:pPr>
      <w:r>
        <w:t xml:space="preserve">(3)</w:t>
      </w:r>
      <w:r xml:space="preserve">
        <w:t> </w:t>
      </w:r>
      <w:r xml:space="preserve">
        <w:t> </w:t>
      </w:r>
      <w:r>
        <w:t xml:space="preserve">control of the movement of persons;</w:t>
      </w:r>
    </w:p>
    <w:p w:rsidR="003F3435" w:rsidRDefault="0032493E">
      <w:pPr>
        <w:spacing w:line="480" w:lineRule="auto"/>
        <w:ind w:firstLine="1440"/>
        <w:jc w:val="both"/>
      </w:pPr>
      <w:r>
        <w:t xml:space="preserve">(4)</w:t>
      </w:r>
      <w:r xml:space="preserve">
        <w:t> </w:t>
      </w:r>
      <w:r xml:space="preserve">
        <w:t> </w:t>
      </w:r>
      <w:r>
        <w:t xml:space="preserve">control of places of amusement or assembly;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establishment of curfews[</w:t>
      </w:r>
      <w:r>
        <w:rPr>
          <w:strike/>
        </w:rPr>
        <w:t xml:space="preserve">;</w:t>
      </w:r>
    </w:p>
    <w:p w:rsidR="003F3435" w:rsidRDefault="0032493E">
      <w:pPr>
        <w:spacing w:line="480" w:lineRule="auto"/>
        <w:ind w:firstLine="1440"/>
        <w:jc w:val="both"/>
      </w:pPr>
      <w:r>
        <w:rPr>
          <w:strike/>
        </w:rPr>
        <w:t xml:space="preserve">(6)</w:t>
      </w:r>
      <w:r xml:space="preserve">
        <w:rPr>
          <w:strike/>
        </w:rPr>
        <w:t> </w:t>
      </w:r>
      <w:r xml:space="preserve">
        <w:rPr>
          <w:strike/>
        </w:rPr>
        <w:t> </w:t>
      </w:r>
      <w:r>
        <w:rPr>
          <w:strike/>
        </w:rPr>
        <w:t xml:space="preserve">control of the sale, transportation, and use of alcoholic beverages, weapons, and ammunition, except as provided by Section 433.0045; and</w:t>
      </w:r>
    </w:p>
    <w:p w:rsidR="003F3435" w:rsidRDefault="0032493E">
      <w:pPr>
        <w:spacing w:line="480" w:lineRule="auto"/>
        <w:ind w:firstLine="1440"/>
        <w:jc w:val="both"/>
      </w:pPr>
      <w:r>
        <w:rPr>
          <w:strike/>
        </w:rPr>
        <w:t xml:space="preserve">(7)</w:t>
      </w:r>
      <w:r xml:space="preserve">
        <w:rPr>
          <w:strike/>
        </w:rPr>
        <w:t> </w:t>
      </w:r>
      <w:r xml:space="preserve">
        <w:rPr>
          <w:strike/>
        </w:rPr>
        <w:t> </w:t>
      </w:r>
      <w:r>
        <w:rPr>
          <w:strike/>
        </w:rPr>
        <w:t xml:space="preserve">control of the storage, use, and transportation of explosives or flammable materials considered dangerous to public safety</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81.082, Health and Safety Code, is amended by amending Subsection (d) to read as follows:</w:t>
      </w:r>
    </w:p>
    <w:p w:rsidR="003F3435" w:rsidRDefault="0032493E">
      <w:pPr>
        <w:spacing w:line="480" w:lineRule="auto"/>
        <w:ind w:firstLine="720"/>
        <w:jc w:val="both"/>
      </w:pPr>
      <w:r>
        <w:t xml:space="preserve">(d)</w:t>
      </w:r>
      <w:r xml:space="preserve">
        <w:t> </w:t>
      </w:r>
      <w:r xml:space="preserve">
        <w:t> </w:t>
      </w:r>
      <w:r>
        <w:t xml:space="preserve">A declaration of a public health disaster may continue for not more than 30 days </w:t>
      </w:r>
      <w:r>
        <w:rPr>
          <w:u w:val="single"/>
        </w:rPr>
        <w:t xml:space="preserve">unless renewed by the legislature</w:t>
      </w:r>
      <w:r>
        <w:t xml:space="preserve">. [</w:t>
      </w:r>
      <w:r>
        <w:rPr>
          <w:strike/>
        </w:rPr>
        <w:t xml:space="preserve">A public health disaster may be renewed one time by the commissioner for an additional 30 days.</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51.408, Occupations Code, is amended by amending Subsection (b) to read as follows:</w:t>
      </w:r>
    </w:p>
    <w:p w:rsidR="003F3435" w:rsidRDefault="0032493E">
      <w:pPr>
        <w:spacing w:line="480" w:lineRule="auto"/>
        <w:ind w:firstLine="720"/>
        <w:jc w:val="both"/>
      </w:pPr>
      <w:r>
        <w:t xml:space="preserve">(b)</w:t>
      </w:r>
      <w:r xml:space="preserve">
        <w:t> </w:t>
      </w:r>
      <w:r xml:space="preserve">
        <w:t> </w:t>
      </w:r>
      <w:r>
        <w:t xml:space="preserve">An emergency license issued under this section expires on the date indicated by the executive director, but not later than the 90th day after the date the license is issued. If the governor declares </w:t>
      </w:r>
      <w:r>
        <w:rPr>
          <w:u w:val="single"/>
        </w:rPr>
        <w:t xml:space="preserve">a</w:t>
      </w:r>
      <w:r>
        <w:t xml:space="preserve"> [</w:t>
      </w:r>
      <w:r>
        <w:rPr>
          <w:strike/>
        </w:rPr>
        <w:t xml:space="preserve">an extended</w:t>
      </w:r>
      <w:r>
        <w:t xml:space="preserve">] state of disaster </w:t>
      </w:r>
      <w:r>
        <w:rPr>
          <w:u w:val="single"/>
        </w:rPr>
        <w:t xml:space="preserve">that is renewed</w:t>
      </w:r>
      <w:r>
        <w:t xml:space="preserve"> under Section 418.014, Government Code, the executive director may extend the term of an emergency license to an expiration date after the 90th day after the date the license was issued.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Subsections 418.006(b-c), Government Code, added by this Act, apply only to a cause of action that accrued on or after March 13, 2020. A cause of action that accrued before March 13, 2020,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