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investments in social media companies that censor political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809A to read as follows:</w:t>
      </w:r>
    </w:p>
    <w:p w:rsidR="003F3435" w:rsidRDefault="0032493E">
      <w:pPr>
        <w:spacing w:line="480" w:lineRule="auto"/>
        <w:jc w:val="center"/>
      </w:pPr>
      <w:r>
        <w:rPr>
          <w:u w:val="single"/>
        </w:rPr>
        <w:t xml:space="preserve">CHAPTER 809A.  PROHIBITION ON INVESTMENT IN SOCIAL MEDIA COMPANIES THAT CENSOR POLITICAL SPEECH</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"Listed company" means a company listed by the attorney general under Section 809A.051.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speech" means speech relating to the state, government, public administration, government policymaking, including speech by a governmental entity or candidates for public office, and social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media website" means an Internet website or application that is open to the public and enables users to communicate with each other by posting information, comments, messages, or images. The term does not include a website or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75 million or fewer users;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been affiliated with a religion or political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primarily used as an e-mail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consists primarily of content, such as news, sports, or entertainment content,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curated by the owner or operator of the website or application and is not user-generated;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the basis for any chat, comment, or interactive functionality on the website or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"User" means a person that posts, uploads, transmits, or otherwise publishes content through a social media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809A.005</w:t>
      </w:r>
      <w:r>
        <w:rPr>
          <w:u w:val="single"/>
        </w:rPr>
        <w:t xml:space="preserve">.</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809A.051.</w:t>
      </w:r>
      <w:r>
        <w:rPr>
          <w:u w:val="single"/>
        </w:rPr>
        <w:t xml:space="preserve"> </w:t>
      </w:r>
      <w:r>
        <w:rPr>
          <w:u w:val="single"/>
        </w:rPr>
        <w:t xml:space="preserve"> </w:t>
      </w:r>
      <w:r>
        <w:rPr>
          <w:u w:val="single"/>
        </w:rPr>
        <w:t xml:space="preserve">LISTED COMPANIES.  (a)  The attorney general shall prepare and maintain, and provide to each state governmental entity, a list of companies that own a social media website that censors political speech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banning, or demonetizing a user on the basis that the user posted, uploaded, transmitted, or published political speech;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restricting a user's ability to post, upload, transmit, or publish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maintaining the list, the attorney general may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include an Internet service provider on a list prepared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update the list annually or more often as the attorney general considers necessary, but not more often than quarterly, based on information from, among other sources, those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list of companies is first provided or updated, the attorney general shall file the list with the presiding officer of each house of the legislature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809A.051, the state governmental entity shall notify the attorney general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809A.053.</w:t>
      </w:r>
      <w:r>
        <w:rPr>
          <w:u w:val="single"/>
        </w:rPr>
        <w:t xml:space="preserve"> </w:t>
      </w:r>
      <w:r>
        <w:rPr>
          <w:u w:val="single"/>
        </w:rPr>
        <w:t xml:space="preserve"> </w:t>
      </w:r>
      <w:r>
        <w:rPr>
          <w:u w:val="single"/>
        </w:rPr>
        <w:t xml:space="preserve">ACTIONS RELATING TO LISTED COMPANY.  (a)  For each listed company identified under Section 809A.052,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censorship of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censoring political speech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censoring political speech, the attorney general shall remove the company from the list maintained under Section 809A.051 and this chapter will no longer apply to the company unless it resumes censoring political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censor political speech, the state governmental entity shall sell, redeem, divest, or withdraw all publicly traded securities of the company, except securities described by Section 809A.055, according to the schedule provided by Section 809A.054.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809A.053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809A.053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censoring political speech after receiving notice under Section 809A.053 resumes censoring political speech,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809A.056(a).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809A.056(a),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809A.057.</w:t>
      </w:r>
      <w:r>
        <w:rPr>
          <w:u w:val="single"/>
        </w:rPr>
        <w:t xml:space="preserve"> </w:t>
      </w:r>
      <w:r>
        <w:rPr>
          <w:u w:val="single"/>
        </w:rPr>
        <w:t xml:space="preserve"> </w:t>
      </w:r>
      <w:r>
        <w:rPr>
          <w:u w:val="single"/>
        </w:rPr>
        <w:t xml:space="preserve">PROHIBITED INVESTMENTS.  Except as provided by Section 809A.056, a state governmental entity may not acquire securities of a listed company.</w:t>
      </w:r>
    </w:p>
    <w:p w:rsidR="003F3435" w:rsidRDefault="0032493E">
      <w:pPr>
        <w:spacing w:line="480" w:lineRule="auto"/>
        <w:jc w:val="center"/>
      </w:pPr>
      <w:r>
        <w:rPr>
          <w:u w:val="single"/>
        </w:rPr>
        <w:t xml:space="preserve">SUBCHAPTER C.  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809A.101.</w:t>
      </w:r>
      <w:r>
        <w:rPr>
          <w:u w:val="single"/>
        </w:rPr>
        <w:t xml:space="preserve"> </w:t>
      </w:r>
      <w:r>
        <w:rPr>
          <w:u w:val="single"/>
        </w:rPr>
        <w:t xml:space="preserve"> </w:t>
      </w:r>
      <w:r>
        <w:rPr>
          <w:u w:val="single"/>
        </w:rPr>
        <w:t xml:space="preserve">REPORT.  Not later than January 15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809A.054;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809A.057;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809A.055.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809A.102.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