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87S10642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July 7, 2021, was indeed a special day in the lives of Helen Miller and Pastor Calvin Miller, for on that day they became the proud parents of a baby boy, Solomon Josiah Miller; and</w:t>
      </w:r>
    </w:p>
    <w:p w:rsidR="003F3435" w:rsidRDefault="0032493E">
      <w:pPr>
        <w:spacing w:line="480" w:lineRule="auto"/>
        <w:ind w:firstLine="720"/>
        <w:jc w:val="both"/>
      </w:pPr>
      <w:r>
        <w:t xml:space="preserve">WHEREAS, This charming bundle of joy weighed 6 pounds, 9 ounces, and measured 19 3/4 inches in length when he made his long-awaited debut at 3:21 a.m. at The Woman's Hospital of Texas in Houston; Solomon's birth has brought great happiness not only to his parents, but also to his grandmothers, Dorothy Miller and Velma Green; he is also the grandson of the late J. B. Miller and the late Clark Green Sr.; and</w:t>
      </w:r>
    </w:p>
    <w:p w:rsidR="003F3435" w:rsidRDefault="0032493E">
      <w:pPr>
        <w:spacing w:line="480" w:lineRule="auto"/>
        <w:ind w:firstLine="720"/>
        <w:jc w:val="both"/>
      </w:pPr>
      <w:r>
        <w:t xml:space="preserve">WHEREAS, Solomon begins his life secure in the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1st Called Session, hereby congratulate Helen Miller and Pastor Calvin Miller on the birth of their beloved son and welcome Solomon Josiah Miller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