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87S11043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thousands of deaths caused by COVID-19 in Texas have created a tremendous void in families, communities, and workplaces throughout the state; among those who lost their lives in the pandemic was Dorothy Sue Caylor, a dedicated and well-respected employee of the Texas Department of Criminal Justice, who passed away on December 17, 2020, at the age of 62; and</w:t>
      </w:r>
    </w:p>
    <w:p w:rsidR="003F3435" w:rsidRDefault="0032493E">
      <w:pPr>
        <w:spacing w:line="480" w:lineRule="auto"/>
        <w:ind w:firstLine="720"/>
        <w:jc w:val="both"/>
      </w:pPr>
      <w:r>
        <w:t xml:space="preserve">WHEREAS, Dorothy Caylor was born in Dallas on June 12, 1958; she worked for West Georgia National Bank for 19 years, before returning to Texas and beginning her 15-year career with the Texas Department of Criminal Justice; she married William Caylor on December 23, 2006, and her treasured family included her daughter, Jamie, her two stepdaughters, Tonya and Crystal, and her four grandchildren; and</w:t>
      </w:r>
    </w:p>
    <w:p w:rsidR="003F3435" w:rsidRDefault="0032493E">
      <w:pPr>
        <w:spacing w:line="480" w:lineRule="auto"/>
        <w:ind w:firstLine="720"/>
        <w:jc w:val="both"/>
      </w:pPr>
      <w:r>
        <w:t xml:space="preserve">WHEREAS, Since 2005, Ms.</w:t>
      </w:r>
      <w:r xml:space="preserve">
        <w:t> </w:t>
      </w:r>
      <w:r>
        <w:t xml:space="preserve">Caylor had worked as a human resources specialist at the Roach Unit in Childress; she enjoyed a warm rapport with her colleagues, and she was known for her love of people, particularly children, and her affinity for baking; and</w:t>
      </w:r>
    </w:p>
    <w:p w:rsidR="003F3435" w:rsidRDefault="0032493E">
      <w:pPr>
        <w:spacing w:line="480" w:lineRule="auto"/>
        <w:ind w:firstLine="720"/>
        <w:jc w:val="both"/>
      </w:pPr>
      <w:r>
        <w:t xml:space="preserve">WHEREAS, Dorothy Caylor faithfully and ably performed her duties throughout her tenure with the Texas Department of Criminal Justice, and she will long be remembered with great admiration by all who were privileged to know her; now, therefore, be it</w:t>
      </w:r>
    </w:p>
    <w:p w:rsidR="003F3435" w:rsidRDefault="0032493E">
      <w:pPr>
        <w:spacing w:line="480" w:lineRule="auto"/>
        <w:ind w:firstLine="720"/>
        <w:jc w:val="both"/>
      </w:pPr>
      <w:r>
        <w:t xml:space="preserve">RESOLVED, That the House of Representatives of the 87th Texas Legislature, 1st Called Session, hereby pay tribute to the life of Dorothy Sue Caylor and extend deepest sympathy to her family, friends, and colleagues;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Dorothy Caylor.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