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Springer</w:t>
      </w:r>
      <w:r xml:space="preserve">
        <w:tab wTab="150" tlc="none" cTlc="0"/>
      </w:r>
      <w:r>
        <w:t xml:space="preserve">S.B.</w:t>
      </w:r>
      <w:r xml:space="preserve">
        <w:t> </w:t>
      </w:r>
      <w:r>
        <w:t xml:space="preserve">No.</w:t>
      </w:r>
      <w:r xml:space="preserve">
        <w:t> </w:t>
      </w:r>
      <w:r>
        <w:t xml:space="preserve">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State Affairs; July</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6, Nays 3; July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 as provided by Subsection (a-1)</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 </w:t>
      </w:r>
      <w:r>
        <w:rPr>
          <w:u w:val="single"/>
        </w:rPr>
        <w:t xml:space="preserve"> </w:t>
      </w:r>
      <w:r>
        <w:rPr>
          <w:u w:val="single"/>
        </w:rPr>
        <w:t xml:space="preserve">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 if that exemption is the only reason the voter is excused from jury service.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w:t>
      </w:r>
      <w:r>
        <w:t xml:space="preserve"> </w:t>
      </w:r>
      <w:r>
        <w:t xml:space="preserve">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attorney general and the</w:t>
      </w:r>
      <w:r>
        <w:t xml:space="preserv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and the county or district attorney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2. CONDUCT AND SECURITY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43.031(b),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A polling place may not be located in a tent or similar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w:t>
      </w:r>
      <w:r>
        <w:rPr>
          <w:u w:val="single"/>
        </w:rPr>
        <w:t xml:space="preserve"> </w:t>
      </w:r>
      <w:r>
        <w:rPr>
          <w:u w:val="single"/>
        </w:rPr>
        <w:t xml:space="preserve">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election judge or alternate election judge present shall sign a tape printed under this 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VOTE TABULATING EQUIPMENT.  Beginning January 1, 2024, equipment to tabulate votes may not be used if any wireless connectivity capability of the equipment has not been disabled or removed.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rPr>
          <w:u w:val="single"/>
        </w:rPr>
        <w:t xml:space="preserve">(a)</w:t>
      </w:r>
      <w:r>
        <w:t xml:space="preserve">  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 polling place designates a clerk to deliver election supplies, the presiding judge shall attest to the designation, and the clerk shall attest to the clerk's acceptance of the responsibility.  The secretary of state shall create and promulgate a form to facilitate compliance with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9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9 p.m.</w:t>
      </w:r>
      <w:r>
        <w:t xml:space="preserve">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w:t>
      </w:r>
      <w:r>
        <w:rPr>
          <w:u w:val="single"/>
        </w:rPr>
        <w:t xml:space="preserve"> </w:t>
      </w:r>
      <w:r>
        <w:rPr>
          <w:u w:val="single"/>
        </w:rPr>
        <w:t xml:space="preserve">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w:t>
      </w:r>
      <w:r>
        <w:t xml:space="preserve"> </w:t>
      </w:r>
      <w:r>
        <w:t xml:space="preserve">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6 a.m. or later than 9 p.m</w:t>
      </w:r>
      <w:r>
        <w:t xml:space="preserve"> [</w:t>
      </w:r>
      <w:r>
        <w:rPr>
          <w:strike/>
        </w:rPr>
        <w:t xml:space="preserve">on the last Sunday of the early voting period</w:t>
      </w:r>
      <w:r>
        <w:t xml:space="preserve">]. </w:t>
      </w:r>
      <w:r>
        <w:t xml:space="preserve"> </w:t>
      </w:r>
      <w:r>
        <w:t xml:space="preserve">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85.061(a),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The polling place may not be located in a tent or similar temporary movable structure or a parking garage, parking lot, or similar facility designed primarily for motor vehicles.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85.062, Election Code, is amended by amending Subsection (b) and adding Subsection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w:t>
      </w:r>
      <w:r>
        <w:rPr>
          <w:u w:val="single"/>
        </w:rPr>
        <w:t xml:space="preserve">tent or similar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in a county with a population of less than 100,000 may, and 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may be made available to the public by a livestream in a county with a population of less than 100,000, and shall be made available to the public by a livestream in a county with a population of 100,000 or more.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w:t>
      </w:r>
      <w:r>
        <w:rPr>
          <w:u w:val="single"/>
        </w:rPr>
        <w:t xml:space="preserve"> </w:t>
      </w:r>
      <w:r>
        <w:rPr>
          <w:u w:val="single"/>
        </w:rPr>
        <w:t xml:space="preserve"> </w:t>
      </w:r>
      <w:r>
        <w:rPr>
          <w:u w:val="single"/>
        </w:rPr>
        <w:t xml:space="preserve">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w:t>
      </w:r>
      <w:r>
        <w:rPr>
          <w:u w:val="single"/>
        </w:rPr>
        <w:t xml:space="preserve"> </w:t>
      </w:r>
      <w:r>
        <w:rPr>
          <w:u w:val="single"/>
        </w:rPr>
        <w:t xml:space="preserve">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w:t>
      </w:r>
      <w:r>
        <w:rPr>
          <w:u w:val="single"/>
        </w:rPr>
        <w:t xml:space="preserve"> </w:t>
      </w:r>
      <w:r>
        <w:rPr>
          <w:u w:val="single"/>
        </w:rPr>
        <w:t xml:space="preserve">Except as provided by Sections 552.110 and 552.1101,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printed and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January 1, 2024, 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w:t>
      </w:r>
      <w:r>
        <w:rPr>
          <w:u w:val="single"/>
        </w:rPr>
        <w:t xml:space="preserve"> </w:t>
      </w:r>
      <w:r>
        <w:rPr>
          <w:u w:val="single"/>
        </w:rPr>
        <w:t xml:space="preserve">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4.  VOTING BY MAIL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w:t>
      </w:r>
      <w:r>
        <w:t xml:space="preserve">in writing and signed by the applicant </w:t>
      </w:r>
      <w:r>
        <w:rPr>
          <w:u w:val="single"/>
        </w:rPr>
        <w:t xml:space="preserve">using ink on paper</w:t>
      </w:r>
      <w:r>
        <w:t xml:space="preserve">. </w:t>
      </w:r>
      <w:r>
        <w:t xml:space="preserve">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w:t>
      </w:r>
      <w:r>
        <w:rPr>
          <w:u w:val="single"/>
        </w:rPr>
        <w:t xml:space="preserve"> </w:t>
      </w:r>
      <w:r>
        <w:rPr>
          <w:u w:val="single"/>
        </w:rPr>
        <w:t xml:space="preserve">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DISTRIBUTION OF APPLICATION FORM.  (a)  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a candidate for office may distribute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matches the information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5.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64.009, Election Code, is amended by amending Subsection (b) and adding Subsections (b-1),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other than a voter is only permitted to be inside a motor vehicle while a voter votes from the motor vehicle if the person would be entitled to accompany the voter to the voting station under other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three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w:t>
      </w:r>
      <w:r>
        <w:rPr>
          <w:u w:val="single"/>
        </w:rPr>
        <w:t xml:space="preserve"> </w:t>
      </w:r>
      <w:r>
        <w:rPr>
          <w:u w:val="single"/>
        </w:rPr>
        <w:t xml:space="preserve">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 because of a physical disability that renders the voter unable to write or see or an inability to read the language in which the ballot is written;</w:t>
      </w:r>
      <w:r>
        <w:t xml:space="preserve"> I will not suggest, by word, sign, or gesture, how the voter should vote; I will confine my assistance to </w:t>
      </w:r>
      <w:r>
        <w:rPr>
          <w:u w:val="single"/>
        </w:rPr>
        <w:t xml:space="preserve">reading the ballot to the voter, directing the voter to read the ballot, marking the voter's ballot, or directing the voter to mark the ballot;</w:t>
      </w:r>
      <w:r>
        <w:t xml:space="preserve"> [</w:t>
      </w:r>
      <w:r>
        <w:rPr>
          <w:strike/>
        </w:rPr>
        <w:t xml:space="preserve">answering the voter's questions, to stating propositions on the ballot, and to naming candidates and, if listed, their political parties;</w:t>
      </w:r>
      <w:r>
        <w:t xml:space="preserve">] I will prepare the voter's ballot as the voter directs; </w:t>
      </w:r>
      <w:r>
        <w:rPr>
          <w:u w:val="single"/>
        </w:rPr>
        <w:t xml:space="preserve">I did not encourage,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6. </w:t>
      </w:r>
      <w:r>
        <w:t xml:space="preserve"> </w:t>
      </w:r>
      <w:r>
        <w:t xml:space="preserve">FRAUD AND OTHER UNLAWFUL PRACTICES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276, Election Code, is amended by adding Sections 276.015, 276.016, and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 and in Section 276.016: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involving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directly involve an official ballot, ballot by mail, or an application for ballot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w:t>
      </w:r>
      <w:r>
        <w:rPr>
          <w:u w:val="single"/>
        </w:rPr>
        <w:t xml:space="preserve"> </w:t>
      </w:r>
      <w:r>
        <w:rPr>
          <w:u w:val="single"/>
        </w:rPr>
        <w:t xml:space="preserve">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CIVIL LIABILITY FOR VOTE HARVESTING.  (a) </w:t>
      </w:r>
      <w:r>
        <w:rPr>
          <w:u w:val="single"/>
        </w:rPr>
        <w:t xml:space="preserve"> </w:t>
      </w:r>
      <w:r>
        <w:rPr>
          <w:u w:val="single"/>
        </w:rPr>
        <w:t xml:space="preserve">A person who is shown by a preponderance of the evidence to have violated Section 276.015 is civilly liable to any candidate or political party who suffers harm from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standing to seek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violated Section 276.015.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establish standing under this section, a person is not required to demonstrate that the vote harvesting services successfully delivered votes for a specific candidate or measure, but must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 harvesting services were intended to deliver votes for a specific candidate or measure;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opposed the candidate or measure in the person's capacity as a candidate or political party.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who prevails in an action under this section may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compensation paid to or received by a party in exchange for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$35,000;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and necessary attorney's fees, court costs, witness fees, and discovery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who is a candidate for office who prevails in an action under this section and shows that the number of voters contacted by the vote harvesting activity exceeds the number of votes by which the party lost the election shall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party's campaign expenditures properly filed on a campaign finance report in connection with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party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276.015 and is found civilly liable, including by vicarious liability,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applicable to a party's access to election records under Chapter 231 or 232 apply to a cause of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cause of action under this section may be brought in the county where any element of a violation under Section 276.015 occurred, or where any part of the vote harvesting services occurred.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be liberally construed and applied to promote its underlying purpose to protect candidates and the voting public from unlawful vote harvesting and provide an efficient and economical remedy to secure that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7. </w:t>
      </w:r>
      <w:r>
        <w:t xml:space="preserve"> </w:t>
      </w:r>
      <w:r>
        <w:t xml:space="preserve">ENFORCEMENT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registrar shall correct a violation within 30 days of a notice under Subsection (b). </w:t>
      </w:r>
      <w:r>
        <w:rPr>
          <w:u w:val="single"/>
        </w:rPr>
        <w:t xml:space="preserve"> </w:t>
      </w:r>
      <w:r>
        <w:rPr>
          <w:u w:val="single"/>
        </w:rPr>
        <w:t xml:space="preserve">If a registrar fails to correct the violation within 30 days of a notice under Subsection (b),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the violation on behalf of the registrar;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general that the registrar failed to correct a violation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served by a registrar who fails to correct a violation under Subsection (e) is liable to this state for a civil penalty of $1,000 for each violation corrected by the secretary of state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E, Chapter 31, Election Code, is amended by adding Sections 31.128 and 31.129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judge;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election clerk;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tabulation supervisor;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assistant to a tabulation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DAMAGES.  (a)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41.004(a), Civil Practice and Remedies Code, a court shall award damages under Subsection (a) to the contestant irrespective of whether the contestant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xml:space="preserve">
        <w:t> </w:t>
      </w:r>
      <w:r xml:space="preserve">
        <w:t>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w:t>
      </w:r>
      <w:r>
        <w:rPr>
          <w:u w:val="single"/>
        </w:rPr>
        <w:t xml:space="preserve"> </w:t>
      </w:r>
      <w:r>
        <w:rPr>
          <w:u w:val="single"/>
        </w:rPr>
        <w:t xml:space="preserve">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the court of criminal appeals, or a court of appeals shall prioritize over any other proceeding pending or filed in the court a proceeding for injunctive relief or for a writ of mandamus under Chapter 273, Election Code, pending or filed in the court on or after the 120th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23.101,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120th day before a general or special election.</w:t>
      </w:r>
    </w:p>
    <w:p w:rsidR="003F3435" w:rsidRDefault="0032493E">
      <w:pPr>
        <w:spacing w:line="480" w:lineRule="auto"/>
        <w:jc w:val="center"/>
      </w:pPr>
      <w:r>
        <w:t xml:space="preserve">ARTICLE 8.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Article 42.01, Code of Criminal Procedure, as effective September 1, 2021,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jc w:val="center"/>
      </w:pPr>
      <w:r>
        <w:t xml:space="preserve">ARTICLE 9.  REPEALER; SEVERABILITY; TRANSITION;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election contest for which the associated election occurred after the effective date of this Act.</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