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87S10604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2273, Government Code, as redesignated by H.B.</w:t>
      </w:r>
      <w:r xml:space="preserve">
        <w:t> </w:t>
      </w:r>
      <w:r>
        <w:t xml:space="preserve">3607, Acts of the 87th Legislature, Regular Session, 2021, and effective September 1, 2021, is amended by adding Section 2273.0031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2273.0031.</w:t>
      </w:r>
      <w:r>
        <w:rPr>
          <w:u w:val="single"/>
        </w:rPr>
        <w:t xml:space="preserve"> </w:t>
      </w:r>
      <w:r>
        <w:rPr>
          <w:u w:val="single"/>
        </w:rPr>
        <w:t xml:space="preserve"> </w:t>
      </w:r>
      <w:r>
        <w:rPr>
          <w:u w:val="single"/>
        </w:rPr>
        <w:t xml:space="preserve">LOGISTICAL SUPPORT PROHIBITED.  (a)  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w:t>
      </w:r>
      <w:r>
        <w:rPr>
          <w:u w:val="single"/>
        </w:rPr>
        <w:t xml:space="preserve"> </w:t>
      </w:r>
      <w:r>
        <w:rPr>
          <w:u w:val="single"/>
        </w:rPr>
        <w:t xml:space="preserve">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2273.004(a), Government Code, as redesignated and amended by H.B.</w:t>
      </w:r>
      <w:r xml:space="preserve">
        <w:t> </w:t>
      </w:r>
      <w:r>
        <w:t xml:space="preserve">3607, Acts of the 87th Legislature, Regular Session, 2021, and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2273.003 </w:t>
      </w:r>
      <w:r>
        <w:rPr>
          <w:u w:val="single"/>
        </w:rPr>
        <w:t xml:space="preserve">or 2273.0031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